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85" w:rsidRPr="008A2145" w:rsidRDefault="00F72229" w:rsidP="00F72229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A2145">
        <w:rPr>
          <w:rFonts w:ascii="Times New Roman" w:hAnsi="Times New Roman" w:cs="Times New Roman"/>
          <w:b/>
          <w:sz w:val="40"/>
          <w:szCs w:val="40"/>
          <w:u w:val="single"/>
        </w:rPr>
        <w:t>Konkursy dla Stowarzyszeń</w:t>
      </w:r>
      <w:bookmarkStart w:id="0" w:name="_GoBack"/>
      <w:bookmarkEnd w:id="0"/>
    </w:p>
    <w:p w:rsidR="00F72229" w:rsidRDefault="00F72229" w:rsidP="00FD67D0">
      <w:pP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150"/>
        <w:gridCol w:w="2465"/>
        <w:gridCol w:w="7128"/>
        <w:gridCol w:w="1484"/>
        <w:gridCol w:w="1685"/>
      </w:tblGrid>
      <w:tr w:rsidR="00D75010" w:rsidRPr="00BA3ACD" w:rsidTr="00F72229">
        <w:trPr>
          <w:jc w:val="center"/>
        </w:trPr>
        <w:tc>
          <w:tcPr>
            <w:tcW w:w="178" w:type="pct"/>
            <w:vAlign w:val="center"/>
          </w:tcPr>
          <w:p w:rsidR="00F72229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97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Priorytet</w:t>
            </w:r>
          </w:p>
        </w:tc>
        <w:tc>
          <w:tcPr>
            <w:tcW w:w="2305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480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</w:t>
            </w:r>
            <w:proofErr w:type="spellStart"/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</w:t>
            </w:r>
            <w:proofErr w:type="spellEnd"/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5" w:type="pct"/>
            <w:vAlign w:val="center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trwania n</w:t>
            </w: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boru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5" w:type="pct"/>
          </w:tcPr>
          <w:p w:rsidR="00F72229" w:rsidRPr="0031388B" w:rsidRDefault="009D42E7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Centrum Projektów Europejskich (CPE), pełniące rolę Instyt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cji Pośredniczącej dla Programu Operacy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nego Wiedza Eduk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cja Rozwój</w:t>
            </w:r>
          </w:p>
        </w:tc>
        <w:tc>
          <w:tcPr>
            <w:tcW w:w="797" w:type="pct"/>
          </w:tcPr>
          <w:p w:rsidR="00F72229" w:rsidRPr="0031388B" w:rsidRDefault="009D42E7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Os Priorytetowa IV I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nowacje społeczne i współpraca ponadnar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dowa, Działanie 4.3 Współpraca ponadnar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dowa PO WER</w:t>
            </w:r>
          </w:p>
        </w:tc>
        <w:tc>
          <w:tcPr>
            <w:tcW w:w="2305" w:type="pct"/>
          </w:tcPr>
          <w:p w:rsidR="009D42E7" w:rsidRPr="009D42E7" w:rsidRDefault="009D42E7" w:rsidP="009D42E7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Przedmiotem konkursu są projekty, których efektem jest wypracow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i wdrożenie nowego rozwiązania we współpracy z partnerem zagr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nicznym z kraju członkowskiego Unii Europejskiej.</w:t>
            </w:r>
          </w:p>
          <w:p w:rsidR="00F72229" w:rsidRPr="0031388B" w:rsidRDefault="009D42E7" w:rsidP="00A26F5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38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Nowe rozwiązanie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to produkt projektu współpracy ponadnarodowej, kt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 w całości, części lub w określonej formie nie występuje dotychczas w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sce.Współpraca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partnerem zagranicznym (partne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stwo ponadnarodowe) – oznacza, że cele, produkty i rezultaty projektu są powiązane ze współpracą ponadnarodową i pokazują jej wartość dodaną; partnerzy podpisują list inte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cyjny oraz umowę o współpracy p</w:t>
            </w:r>
            <w:r w:rsidRPr="009D42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A26F56"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nadnarodowej.</w:t>
            </w:r>
          </w:p>
        </w:tc>
        <w:tc>
          <w:tcPr>
            <w:tcW w:w="480" w:type="pct"/>
          </w:tcPr>
          <w:p w:rsidR="00F72229" w:rsidRPr="00BA3ACD" w:rsidRDefault="009D42E7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545" w:type="pct"/>
          </w:tcPr>
          <w:p w:rsidR="00F72229" w:rsidRPr="009D42E7" w:rsidRDefault="009D42E7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2E7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18.07.2016</w:t>
            </w:r>
            <w:r w:rsidRPr="009D42E7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9D42E7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29.07.2016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:rsidR="00F72229" w:rsidRPr="0031388B" w:rsidRDefault="009D42E7" w:rsidP="009D4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Europejski Fund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sz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Społeczn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w Min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sterstwie Rodz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ny, Pracy i Polityki Sp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łecznej</w:t>
            </w:r>
          </w:p>
        </w:tc>
        <w:tc>
          <w:tcPr>
            <w:tcW w:w="797" w:type="pct"/>
          </w:tcPr>
          <w:p w:rsidR="00F72229" w:rsidRPr="0031388B" w:rsidRDefault="00A26F56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Działanie</w:t>
            </w:r>
            <w:r w:rsidR="009D42E7"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2.1 Równość szans mężczyzn i kobiet we wszystkich dziedz</w:t>
            </w:r>
            <w:r w:rsidR="009D42E7"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="009D42E7"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nach, w tym w dostępie do zatrudnienia, rozw</w:t>
            </w:r>
            <w:r w:rsidR="009D42E7"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="009D42E7"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ju kariery, godzenia życia zawodowego i prywa</w:t>
            </w:r>
            <w:r w:rsidR="009D42E7"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</w:t>
            </w:r>
            <w:r w:rsidR="009D42E7"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nego PO WER</w:t>
            </w:r>
          </w:p>
        </w:tc>
        <w:tc>
          <w:tcPr>
            <w:tcW w:w="2305" w:type="pct"/>
          </w:tcPr>
          <w:p w:rsidR="00A26F56" w:rsidRPr="0031388B" w:rsidRDefault="00A26F56" w:rsidP="00A26F56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Konkurs nr POWR.02.01.00-IP.03-00-003/16 ma na celu dostosowanie w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pracowanego w ramach projektu pt. „Równość w biznesie" narzędzia wspi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rającego przedsiębiorstwa w promocji równości płci na stanowiskach kiero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niczych w dużych firmach i zwiększaniu uczestnictwa kobiet w proc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sach podejmowania decyzji ekonomicznych, do specyfiki średnich przedsi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ę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biorstw (zatrudniających od 50 do 249 pracowników) oraz przetestowanie go w 40 przedsiębiorstwach i wdrożenie narzędzia w 360 przedsiębiorstwach.</w:t>
            </w:r>
          </w:p>
        </w:tc>
        <w:tc>
          <w:tcPr>
            <w:tcW w:w="480" w:type="pct"/>
          </w:tcPr>
          <w:p w:rsidR="00F72229" w:rsidRPr="00BA3ACD" w:rsidRDefault="00A26F56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45" w:type="pct"/>
          </w:tcPr>
          <w:p w:rsidR="00F72229" w:rsidRPr="00A26F56" w:rsidRDefault="00A26F56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F56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A26F56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01.07.2016</w:t>
            </w:r>
            <w:r w:rsidRPr="00A26F56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A26F56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25.07.2016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F72229" w:rsidRPr="0031388B" w:rsidRDefault="00083764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Departament Wdr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żania Europejskiego Funduszu Społeczn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go w Ministe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stwie Rodziny, Pr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cy i Polityki Społec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nej</w:t>
            </w:r>
            <w:r w:rsidRPr="0031388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797" w:type="pct"/>
          </w:tcPr>
          <w:p w:rsidR="00F72229" w:rsidRPr="0031388B" w:rsidRDefault="00083764" w:rsidP="00C53F4B">
            <w:pPr>
              <w:shd w:val="clear" w:color="auto" w:fill="FFFFFF"/>
              <w:spacing w:after="30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Działanie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2.1 Równość szans mężczyzn i kobiet we wszystkich dziedz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nach, w tym w dostępie do zatrudnienia, rozw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ju kariery, godzenia życia zawodowego i prywa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nego PO WER</w:t>
            </w:r>
          </w:p>
        </w:tc>
        <w:tc>
          <w:tcPr>
            <w:tcW w:w="2305" w:type="pct"/>
          </w:tcPr>
          <w:p w:rsidR="00083764" w:rsidRPr="00083764" w:rsidRDefault="00083764" w:rsidP="0008376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Konkurs nr POWR.02.01.00-IP.03-00-002/16 ma na celu podniesienie ko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petencji przedstawicieli władz samorządu gminnego i pracowników gmi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 jednostek organizacyjnych odpowiedzialnych za rozwój form opieki nad dziećmi w wieku do lat 3 z gmin, na terenie kt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rych mieszka poniżej 5 tys. ludności.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Zgodnie z założeniami konkursu, szkolenia w zakresie form opieki nad dziećmi w wieku do lat 3 dla przedstawicieli władz samorządu gmi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nego oraz 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pracowników gminnych jednostek organizacyjnych odp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wiedzialnych za organizację i finansowanie infrastruktury instytucji opieki nad dziećmi w wieku do lat 3 zostaną przeprowadzone na terenie następujących makroregi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nów:</w:t>
            </w:r>
          </w:p>
          <w:p w:rsidR="00083764" w:rsidRPr="00083764" w:rsidRDefault="00083764" w:rsidP="0008376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makroregion centralny obejmujący województwa: łódzkie, mazowie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kie, kujawsko-pomorskie</w:t>
            </w:r>
          </w:p>
          <w:p w:rsidR="00083764" w:rsidRPr="00083764" w:rsidRDefault="00083764" w:rsidP="0008376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makroregion południowy obejmujący województwa: małopolskie, śląskie, dolnośląskie, opolskie</w:t>
            </w:r>
          </w:p>
          <w:p w:rsidR="00083764" w:rsidRPr="00083764" w:rsidRDefault="00083764" w:rsidP="0008376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makroregion wschodni obejmujący województwa: lubelskie, podka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packie, podlaskie, świętokrzyskie</w:t>
            </w:r>
          </w:p>
          <w:p w:rsidR="00083764" w:rsidRPr="00083764" w:rsidRDefault="00083764" w:rsidP="00083764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makroregion północno-zachodni obejmujący województwa: lubuskie, wielkopolskie, zachodniopomorskie, pomorskie, warmińsko-mazurskie.</w:t>
            </w:r>
          </w:p>
          <w:p w:rsidR="00F72229" w:rsidRPr="0031388B" w:rsidRDefault="00083764" w:rsidP="0008376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dofinansowania zostaną wybrane 4 projekty, po jednym na każdy makr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 na maksymalną kwotę wskazaną dla każdego makror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0837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gionu.</w:t>
            </w:r>
          </w:p>
        </w:tc>
        <w:tc>
          <w:tcPr>
            <w:tcW w:w="480" w:type="pct"/>
          </w:tcPr>
          <w:p w:rsidR="00F72229" w:rsidRPr="00BA3ACD" w:rsidRDefault="00083764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97%</w:t>
            </w:r>
          </w:p>
        </w:tc>
        <w:tc>
          <w:tcPr>
            <w:tcW w:w="545" w:type="pct"/>
          </w:tcPr>
          <w:p w:rsidR="00F72229" w:rsidRPr="00083764" w:rsidRDefault="00083764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</w:t>
            </w:r>
            <w:r w:rsidRPr="00083764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 01.07.2016</w:t>
            </w:r>
            <w:r w:rsidRPr="00083764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083764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01.08.2016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95" w:type="pct"/>
          </w:tcPr>
          <w:p w:rsidR="00F72229" w:rsidRPr="0031388B" w:rsidRDefault="0031388B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Zarząd Wojewód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twa Śląskiego</w:t>
            </w:r>
          </w:p>
        </w:tc>
        <w:tc>
          <w:tcPr>
            <w:tcW w:w="797" w:type="pct"/>
          </w:tcPr>
          <w:p w:rsidR="00F72229" w:rsidRPr="0031388B" w:rsidRDefault="0031388B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Poddziałanie 8.1.3 Z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pewnienie dostępu do usług opiekuńczych nad dziećmi do 3 lat</w:t>
            </w:r>
            <w:r w:rsidRPr="0031388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305" w:type="pct"/>
          </w:tcPr>
          <w:p w:rsidR="00F72229" w:rsidRPr="0031388B" w:rsidRDefault="0031388B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Tworzenie i funkcjonowanie podmiotów opieki nad dzieckiem do lat 3, w tym żłobków (m.in. przyzakładowych), klubów dziecięcych i punktów dzie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nej opieki;</w:t>
            </w:r>
            <w:r w:rsidRPr="0031388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1388B">
              <w:rPr>
                <w:rFonts w:ascii="Times New Roman" w:hAnsi="Times New Roman" w:cs="Times New Roman"/>
                <w:color w:val="000000"/>
              </w:rPr>
              <w:br/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Tworzenie nowych miejsc opieki w podmiotach opieki nad dzieckiem do lat 3 już istniejących;</w:t>
            </w:r>
            <w:r w:rsidRPr="0031388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1388B">
              <w:rPr>
                <w:rFonts w:ascii="Times New Roman" w:hAnsi="Times New Roman" w:cs="Times New Roman"/>
                <w:color w:val="000000"/>
              </w:rPr>
              <w:br/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Tworzenie i rozwijanie miejsc opieki nad dziećmi w innych formach opi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ki wymienionych w ustawie o opiece nad dziećmi do lat 3 obejmujące:</w:t>
            </w:r>
            <w:r w:rsidRPr="0031388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1388B">
              <w:rPr>
                <w:rFonts w:ascii="Times New Roman" w:hAnsi="Times New Roman" w:cs="Times New Roman"/>
                <w:color w:val="000000"/>
              </w:rPr>
              <w:br/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a) sprawowanie opieki przez nianię,</w:t>
            </w:r>
            <w:r w:rsidRPr="0031388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1388B">
              <w:rPr>
                <w:rFonts w:ascii="Times New Roman" w:hAnsi="Times New Roman" w:cs="Times New Roman"/>
                <w:color w:val="000000"/>
              </w:rPr>
              <w:br/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b) sprawowanie opieki przez opiekuna dziennego;</w:t>
            </w:r>
            <w:r w:rsidRPr="0031388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1388B">
              <w:rPr>
                <w:rFonts w:ascii="Times New Roman" w:hAnsi="Times New Roman" w:cs="Times New Roman"/>
                <w:color w:val="000000"/>
              </w:rPr>
              <w:br/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Pokrycie kosztów związanych z bieżącym świadczeniem usług opieki nad dziećmi do lat 3 dla osób znajdujących się w trudnej sytuacji, dla których obowiązek opieki nad dziećmi stanowi barierę w dostępie do rynku pracy.</w:t>
            </w:r>
            <w:r w:rsidRPr="0031388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1388B">
              <w:rPr>
                <w:rFonts w:ascii="Times New Roman" w:hAnsi="Times New Roman" w:cs="Times New Roman"/>
                <w:color w:val="000000"/>
              </w:rPr>
              <w:br/>
            </w:r>
            <w:r w:rsidRPr="0031388B">
              <w:rPr>
                <w:rFonts w:ascii="Times New Roman" w:hAnsi="Times New Roman" w:cs="Times New Roman"/>
                <w:color w:val="000000"/>
              </w:rPr>
              <w:br/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Sprawowanie opieki przez nianię w ramach 3-go typu operacji może być re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lizowane wyłącznie jako uzupełnienie działań realizowanych w ramach 1-go, 2-go i 4-go typu operacji.</w:t>
            </w:r>
          </w:p>
        </w:tc>
        <w:tc>
          <w:tcPr>
            <w:tcW w:w="480" w:type="pct"/>
          </w:tcPr>
          <w:p w:rsidR="00F72229" w:rsidRPr="00BA3ACD" w:rsidRDefault="0031388B" w:rsidP="003138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545" w:type="pct"/>
          </w:tcPr>
          <w:p w:rsidR="00F72229" w:rsidRPr="00BA3ACD" w:rsidRDefault="0031388B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</w:t>
            </w:r>
            <w:r w:rsidRPr="00C87F96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 27.06.2016</w:t>
            </w:r>
            <w:r w:rsidRPr="00C87F96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C87F96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26.07.2016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5" w:type="pct"/>
          </w:tcPr>
          <w:p w:rsidR="00F72229" w:rsidRPr="0031388B" w:rsidRDefault="0031388B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Ministerstwo Eduk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cji Narodowej </w:t>
            </w:r>
          </w:p>
        </w:tc>
        <w:tc>
          <w:tcPr>
            <w:tcW w:w="797" w:type="pct"/>
          </w:tcPr>
          <w:p w:rsidR="00F72229" w:rsidRPr="0031388B" w:rsidRDefault="0031388B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apewnienie informacji zwrotnej dla systemu kształcenia zawodowego 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na temat losów abso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wentów szkół zawod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</w:t>
            </w:r>
            <w:r w:rsidRPr="003138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wych</w:t>
            </w:r>
          </w:p>
        </w:tc>
        <w:tc>
          <w:tcPr>
            <w:tcW w:w="2305" w:type="pct"/>
          </w:tcPr>
          <w:p w:rsidR="0031388B" w:rsidRPr="0031388B" w:rsidRDefault="0031388B" w:rsidP="003138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 ramach konkursu zostanie wyłoniony jeden projekt, w ramach kt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ó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rego zostaną przeprowadzone dwie edycje monitorowania losów zaw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dowych absolwentów szkół zawodowych z wykorzystaniem wypracowanych rozwi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ą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zań, obejmujących:</w:t>
            </w:r>
          </w:p>
          <w:p w:rsidR="0031388B" w:rsidRPr="0031388B" w:rsidRDefault="0031388B" w:rsidP="003138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badania jakościowe interesariuszy kształcenia zawodowego (pracoda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ców, szkół zawodowych, doradców edukacyjno-zawodowych, samorządów) dot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czące możliwości, potrzeb i oczekiwań w zakresie monitorowania losów a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solwentów szkół zawodowych;</w:t>
            </w:r>
          </w:p>
          <w:p w:rsidR="0031388B" w:rsidRPr="0031388B" w:rsidRDefault="0031388B" w:rsidP="003138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badania ilościowe o charakterze podłużnym (dwie fale badania: pier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 w ostatnim roku nauki, druga pół roku po zakończeniu nauki), reprezentatywn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 na poziomie zawodów oraz województw, którego celem będą oczek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wania uczniów ostatnich klas oraz ocena sytuacji absolwentów na rynku pr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</w:p>
          <w:p w:rsidR="00F72229" w:rsidRPr="0031388B" w:rsidRDefault="0031388B" w:rsidP="0031388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badania ilościowego: ankiety audytoryjnej, której celem jest stworzenie mo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</w:t>
            </w:r>
            <w:r w:rsidRPr="00313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liwości wykorzystania danych administracyjnych (pochodzących z SIO2, OKE oraz ZUS) do monitorowania sytuacji na rynku pracy.</w:t>
            </w:r>
          </w:p>
        </w:tc>
        <w:tc>
          <w:tcPr>
            <w:tcW w:w="480" w:type="pct"/>
          </w:tcPr>
          <w:p w:rsidR="00F72229" w:rsidRPr="00BA3ACD" w:rsidRDefault="0031388B" w:rsidP="003138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545" w:type="pct"/>
          </w:tcPr>
          <w:p w:rsidR="00F72229" w:rsidRPr="0031388B" w:rsidRDefault="0031388B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388B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30.06.2016</w:t>
            </w:r>
            <w:r w:rsidRPr="0031388B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31388B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12.08.2016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95" w:type="pct"/>
          </w:tcPr>
          <w:p w:rsidR="00F72229" w:rsidRPr="00BA3ACD" w:rsidRDefault="007D3C71" w:rsidP="00C5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Zarząd Wojewód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z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twa Śląskiego</w:t>
            </w:r>
          </w:p>
        </w:tc>
        <w:tc>
          <w:tcPr>
            <w:tcW w:w="797" w:type="pct"/>
          </w:tcPr>
          <w:p w:rsidR="00F72229" w:rsidRPr="00BA3ACD" w:rsidRDefault="007D3C71" w:rsidP="00C5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Poddziałanie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9.1.5 Pr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gramy aktywnej integr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cji osób i grup zagroż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nych wykluczeniem sp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łecznym</w:t>
            </w:r>
            <w:r>
              <w:rPr>
                <w:rStyle w:val="apple-converted-space"/>
                <w:rFonts w:ascii="Ubuntu Light" w:hAnsi="Ubuntu Light"/>
                <w:color w:val="000000"/>
                <w:shd w:val="clear" w:color="auto" w:fill="FFFFFF"/>
              </w:rPr>
              <w:t> </w:t>
            </w:r>
          </w:p>
        </w:tc>
        <w:tc>
          <w:tcPr>
            <w:tcW w:w="2305" w:type="pct"/>
          </w:tcPr>
          <w:p w:rsidR="00F72229" w:rsidRPr="00BA3ACD" w:rsidRDefault="007D3C71" w:rsidP="00C5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1. Kompleksowe działania na rzecz integracji osób, rodzin, grup wyklucz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nych i zagrożonych wykluczeniem społecznym z zastosowaniem instrume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tów aktywnej integracji (edukacyjnych, społecznych, zawodowych, z uwzględnieniem realizacji PAI) ukierunkowane na aktywizację społeczno-zawodową.</w:t>
            </w:r>
            <w:r>
              <w:rPr>
                <w:rStyle w:val="apple-converted-space"/>
                <w:rFonts w:ascii="Ubuntu Light" w:hAnsi="Ubuntu Light"/>
                <w:color w:val="000000"/>
                <w:shd w:val="clear" w:color="auto" w:fill="FFFFFF"/>
              </w:rPr>
              <w:t> </w:t>
            </w:r>
            <w:r>
              <w:rPr>
                <w:rFonts w:ascii="Ubuntu Light" w:hAnsi="Ubuntu Light"/>
                <w:color w:val="000000"/>
              </w:rPr>
              <w:br/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2. Wsparcie społeczno-zawodowe osób zagrożonych ubóstwem i wyklucz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niem społecznym poprzez wykorzystanie potencjału podmiotów reintegracy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j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nych, tj. w już funkcjonujących Centrach Integracji Społecznej, Klubach Int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gracji Społecznej, Zakładach Aktywności Zawodowej, Warsztatach T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rapii Zajęciowej, w tym tworzenie miejsc pracy zgodnie ze zdiagnozowanymi p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trzebami.</w:t>
            </w:r>
            <w:r>
              <w:rPr>
                <w:rStyle w:val="apple-converted-space"/>
                <w:rFonts w:ascii="Ubuntu Light" w:hAnsi="Ubuntu Light"/>
                <w:color w:val="000000"/>
                <w:shd w:val="clear" w:color="auto" w:fill="FFFFFF"/>
              </w:rPr>
              <w:t> </w:t>
            </w:r>
            <w:r>
              <w:rPr>
                <w:rFonts w:ascii="Ubuntu Light" w:hAnsi="Ubuntu Light"/>
                <w:color w:val="000000"/>
              </w:rPr>
              <w:br/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3. Wsparcie dla tworzenia nowych podmiotów, w ramach których prowadz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na będzie aktywizacja </w:t>
            </w:r>
            <w:proofErr w:type="spellStart"/>
            <w:r>
              <w:rPr>
                <w:rFonts w:ascii="Ubuntu Light" w:hAnsi="Ubuntu Light"/>
                <w:color w:val="000000"/>
                <w:shd w:val="clear" w:color="auto" w:fill="FFFFFF"/>
              </w:rPr>
              <w:t>społeczno</w:t>
            </w:r>
            <w:proofErr w:type="spellEnd"/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- zawodowa osób zagrożonych ubóstwem i wykluczeniem społecznym, zgodnie ze zdiagnozowanymi potrzebami,</w:t>
            </w:r>
            <w:r>
              <w:rPr>
                <w:rStyle w:val="apple-converted-space"/>
                <w:rFonts w:ascii="Ubuntu Light" w:hAnsi="Ubuntu Light"/>
                <w:color w:val="000000"/>
                <w:shd w:val="clear" w:color="auto" w:fill="FFFFFF"/>
              </w:rPr>
              <w:t> </w:t>
            </w:r>
            <w:r>
              <w:rPr>
                <w:rFonts w:ascii="Ubuntu Light" w:hAnsi="Ubuntu Light"/>
                <w:color w:val="000000"/>
              </w:rPr>
              <w:br/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tj.: a. Centrum Integracji Społecznej,</w:t>
            </w:r>
            <w:r>
              <w:rPr>
                <w:rStyle w:val="apple-converted-space"/>
                <w:rFonts w:ascii="Ubuntu Light" w:hAnsi="Ubuntu Light"/>
                <w:color w:val="000000"/>
                <w:shd w:val="clear" w:color="auto" w:fill="FFFFFF"/>
              </w:rPr>
              <w:t> </w:t>
            </w:r>
            <w:r>
              <w:rPr>
                <w:rFonts w:ascii="Ubuntu Light" w:hAnsi="Ubuntu Light"/>
                <w:color w:val="000000"/>
              </w:rPr>
              <w:br/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b. Klub Integracji Społecznej.</w:t>
            </w:r>
            <w:r>
              <w:rPr>
                <w:rStyle w:val="apple-converted-space"/>
                <w:rFonts w:ascii="Ubuntu Light" w:hAnsi="Ubuntu Light"/>
                <w:color w:val="000000"/>
                <w:shd w:val="clear" w:color="auto" w:fill="FFFFFF"/>
              </w:rPr>
              <w:t> </w:t>
            </w:r>
            <w:r>
              <w:rPr>
                <w:rFonts w:ascii="Ubuntu Light" w:hAnsi="Ubuntu Light"/>
                <w:color w:val="000000"/>
              </w:rPr>
              <w:br/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4. Kompleksowe programy integracji społecznej i zawodowej osób niepełn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sprawnych.</w:t>
            </w:r>
            <w:r>
              <w:rPr>
                <w:rStyle w:val="apple-converted-space"/>
                <w:rFonts w:ascii="Ubuntu Light" w:hAnsi="Ubuntu Light"/>
                <w:color w:val="000000"/>
                <w:shd w:val="clear" w:color="auto" w:fill="FFFFFF"/>
              </w:rPr>
              <w:t> </w:t>
            </w:r>
            <w:r>
              <w:rPr>
                <w:rFonts w:ascii="Ubuntu Light" w:hAnsi="Ubuntu Light"/>
                <w:color w:val="000000"/>
              </w:rPr>
              <w:br/>
            </w:r>
            <w:r>
              <w:rPr>
                <w:rFonts w:ascii="Ubuntu Light" w:hAnsi="Ubuntu Light"/>
                <w:color w:val="000000"/>
              </w:rPr>
              <w:lastRenderedPageBreak/>
              <w:br/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Kompleksowe programy aktywizacji skierowane do osób usamodzielnianych, w tym: młodzieży z ośrodków wychowawczych i socjoterapii, mających na celu poprawę szans adaptacyjnych poprzez organizację dodatkowego wspa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r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cia w zakresie umiejętności społecznych i zawodowych.</w:t>
            </w:r>
          </w:p>
        </w:tc>
        <w:tc>
          <w:tcPr>
            <w:tcW w:w="480" w:type="pct"/>
          </w:tcPr>
          <w:p w:rsidR="00F72229" w:rsidRPr="00BA3ACD" w:rsidRDefault="007D3C71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95%</w:t>
            </w:r>
          </w:p>
        </w:tc>
        <w:tc>
          <w:tcPr>
            <w:tcW w:w="545" w:type="pct"/>
          </w:tcPr>
          <w:p w:rsidR="00F72229" w:rsidRPr="007D3C71" w:rsidRDefault="007D3C71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C71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29.06.2016</w:t>
            </w:r>
            <w:r w:rsidRPr="007D3C71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7D3C71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29.07.2016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95" w:type="pct"/>
          </w:tcPr>
          <w:p w:rsidR="00F72229" w:rsidRPr="00BA3ACD" w:rsidRDefault="000E2C09" w:rsidP="00C53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Ministerstwo Spr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wiedliwości, pełni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ą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ce funkcję Instytucji Pośredniczącej dla Programu Operacy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j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nego Wiedza Eduk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cja Rozwój</w:t>
            </w:r>
            <w:r>
              <w:rPr>
                <w:rStyle w:val="apple-converted-space"/>
                <w:rFonts w:ascii="Ubuntu Light" w:hAnsi="Ubuntu Light"/>
                <w:color w:val="000000"/>
                <w:shd w:val="clear" w:color="auto" w:fill="FFFFFF"/>
              </w:rPr>
              <w:t> </w:t>
            </w:r>
          </w:p>
        </w:tc>
        <w:tc>
          <w:tcPr>
            <w:tcW w:w="797" w:type="pct"/>
          </w:tcPr>
          <w:p w:rsidR="00F72229" w:rsidRPr="00BA3ACD" w:rsidRDefault="000E2C09" w:rsidP="000E2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Oś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Priorytetow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II Efe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k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tywne polityki p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u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bliczne dla rynku pracy, gosp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darki i edukacji, Dział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nia 2.17 Skuteczny w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y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miar sprawiedl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i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wości.</w:t>
            </w:r>
          </w:p>
        </w:tc>
        <w:tc>
          <w:tcPr>
            <w:tcW w:w="2305" w:type="pct"/>
          </w:tcPr>
          <w:p w:rsidR="000E2C09" w:rsidRPr="000E2C09" w:rsidRDefault="000E2C09" w:rsidP="000E2C09">
            <w:pPr>
              <w:shd w:val="clear" w:color="auto" w:fill="FFFFFF"/>
              <w:spacing w:after="300" w:line="240" w:lineRule="auto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Celem konkursu jest usprawnienie procesów komunikacji w sądowni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c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twie i prokuraturze poprzez wybór do dofinansowania i realizację pr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jektu obejmującego: </w:t>
            </w:r>
          </w:p>
          <w:p w:rsidR="000E2C09" w:rsidRPr="000E2C09" w:rsidRDefault="000E2C09" w:rsidP="000E2C09">
            <w:pPr>
              <w:shd w:val="clear" w:color="auto" w:fill="FFFFFF"/>
              <w:spacing w:after="300" w:line="240" w:lineRule="auto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1. opracowanie programu przygotowania rzeczników prasowych i pr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cowników biur prasowych sądów i  prokuratur do pełnienia swoich funkcji oraz przygotowania prezesów sądów i szefów prokuratur do kontaktu z opinią publiczną za pośrednictwem mediów; </w:t>
            </w:r>
          </w:p>
          <w:p w:rsidR="000E2C09" w:rsidRPr="000E2C09" w:rsidRDefault="000E2C09" w:rsidP="000E2C09">
            <w:pPr>
              <w:shd w:val="clear" w:color="auto" w:fill="FFFFFF"/>
              <w:spacing w:after="300" w:line="240" w:lineRule="auto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2. przeprowadzenie szkoleń medialnych dla co najmniej 800 uczestn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ków: rzeczników prasowych oraz pracowników biur prasowych sądów i prokuratur (osób wspierających merytorycznie pracę rzeczników), prezesów (wiceprezesów) sądów, szefów (zastępców szefów) prokur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tur. </w:t>
            </w:r>
          </w:p>
          <w:p w:rsidR="000E2C09" w:rsidRPr="000E2C09" w:rsidRDefault="000E2C09" w:rsidP="000E2C09">
            <w:pPr>
              <w:shd w:val="clear" w:color="auto" w:fill="FFFFFF"/>
              <w:spacing w:after="300" w:line="240" w:lineRule="auto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Konkurs ma przyczynić się do osiągnięcia celu szczegółowego PO WER </w:t>
            </w:r>
            <w:r w:rsidRPr="000E2C09">
              <w:rPr>
                <w:rFonts w:ascii="Ubuntu Light" w:eastAsia="Times New Roman" w:hAnsi="Ubuntu Light" w:cs="Times New Roman"/>
                <w:i/>
                <w:iCs/>
                <w:color w:val="000000"/>
                <w:sz w:val="24"/>
                <w:szCs w:val="24"/>
                <w:lang w:eastAsia="pl-PL"/>
              </w:rPr>
              <w:t>Usprawnienie procesów zarządzania i komunikacji w sądowni</w:t>
            </w:r>
            <w:r w:rsidRPr="000E2C09">
              <w:rPr>
                <w:rFonts w:ascii="Ubuntu Light" w:eastAsia="Times New Roman" w:hAnsi="Ubuntu Light" w:cs="Times New Roman"/>
                <w:i/>
                <w:iCs/>
                <w:color w:val="000000"/>
                <w:sz w:val="24"/>
                <w:szCs w:val="24"/>
                <w:lang w:eastAsia="pl-PL"/>
              </w:rPr>
              <w:t>c</w:t>
            </w:r>
            <w:r w:rsidRPr="000E2C09">
              <w:rPr>
                <w:rFonts w:ascii="Ubuntu Light" w:eastAsia="Times New Roman" w:hAnsi="Ubuntu Light" w:cs="Times New Roman"/>
                <w:i/>
                <w:iCs/>
                <w:color w:val="000000"/>
                <w:sz w:val="24"/>
                <w:szCs w:val="24"/>
                <w:lang w:eastAsia="pl-PL"/>
              </w:rPr>
              <w:t>twie i prokuraturze.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 W ramach konkursu realizowany jest następujący typ projektów: szkolenia dla sędziów, urzędników i innych pracown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ków zatrudnionych w sądach powszechnych, prokuratorów, urzędn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ków i innych pracowników powszechnych jednostek organizacyjnych prokuratury oraz Ministerstwa Sprawiedliwości wspierające wdrażanie modeli zarządzania zasobami ludzkimi, finansami, informacja i kom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nikacją, świadczenie usług informatycznych, a także kontroli zarzą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0E2C09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czej oraz obsługi interesanta.</w:t>
            </w:r>
          </w:p>
          <w:p w:rsidR="00F72229" w:rsidRPr="000E2C09" w:rsidRDefault="00F72229" w:rsidP="000E2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72229" w:rsidRPr="00BA3ACD" w:rsidRDefault="000E2C0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45" w:type="pct"/>
          </w:tcPr>
          <w:p w:rsidR="00F72229" w:rsidRPr="000E2C09" w:rsidRDefault="000E2C0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C09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27.06.2016</w:t>
            </w:r>
            <w:r w:rsidRPr="000E2C09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0E2C09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18.07.2016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95" w:type="pct"/>
          </w:tcPr>
          <w:p w:rsidR="00F72229" w:rsidRPr="00D75010" w:rsidRDefault="00D75010" w:rsidP="00D75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Ministerstwo Kult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ry i Dziedzictwa Nar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dowego</w:t>
            </w:r>
          </w:p>
        </w:tc>
        <w:tc>
          <w:tcPr>
            <w:tcW w:w="797" w:type="pct"/>
          </w:tcPr>
          <w:p w:rsidR="00F72229" w:rsidRPr="00D75010" w:rsidRDefault="00D75010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Działanie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8.1 Ochrona dziedzictwa kulturow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go i rozwój zasobów kultury</w:t>
            </w:r>
          </w:p>
        </w:tc>
        <w:tc>
          <w:tcPr>
            <w:tcW w:w="2305" w:type="pct"/>
          </w:tcPr>
          <w:p w:rsidR="00F72229" w:rsidRPr="00D75010" w:rsidRDefault="00D75010" w:rsidP="00D75010">
            <w:pPr>
              <w:shd w:val="clear" w:color="auto" w:fill="FFFFFF"/>
              <w:spacing w:after="300" w:line="240" w:lineRule="auto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1)      Prace konserwatorskie, restauratorskie oraz roboty budowlane przy obiektach i na obszarach zabytkowych i zespołach tych obiektów oraz w ich otoczeniu;</w:t>
            </w: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2)      Rozbudowa, przebudowa i remont </w:t>
            </w:r>
            <w:proofErr w:type="spellStart"/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niez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bytkowej</w:t>
            </w:r>
            <w:proofErr w:type="spellEnd"/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 infrastruktury na cele działalności kulturalnej, edukacji artystycznej, arch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wów;</w:t>
            </w: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3)      Zakup trwałego wyposażenia do prowadzenia działalności kult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ralnej, w tym edukacji artystycznej oraz realizacji prac konserwato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r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skich;</w:t>
            </w: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4)      Tworzenie i modernizacja wystaw stałych;</w:t>
            </w: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5)      Ochrona i zachowanie zabytkowych ogrodów i pa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r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ków;</w:t>
            </w: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6)      Konserwacja zabytków ruchomych oraz zabytkowych muze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liów, starodruków, księgozbiorów, materiałów bibliotecznych, arch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walnych i zbiorów audiowizualnych (w tym filmowych) oraz ich ochrona i udostępnienie poprzez proces digitalizacji (digitalizacja w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y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łącznie jako element projektu infrastrukturalnego);</w:t>
            </w: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7)      Zabezpiecz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nie obiektów przed kradzieżą i zniszczeniem (jako element projektu infrastrukturalnego);</w:t>
            </w: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8)      Rozbudowa, przebudowa i remont pomieszczeń lub obiektów z przeznaczeniem na magazyny st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D75010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dyjne.</w:t>
            </w:r>
          </w:p>
        </w:tc>
        <w:tc>
          <w:tcPr>
            <w:tcW w:w="480" w:type="pct"/>
          </w:tcPr>
          <w:p w:rsidR="00F72229" w:rsidRPr="00D75010" w:rsidRDefault="00D75010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545" w:type="pct"/>
          </w:tcPr>
          <w:p w:rsidR="00F72229" w:rsidRPr="00D75010" w:rsidRDefault="00D75010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5010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30.06.2016</w:t>
            </w:r>
            <w:r w:rsidRPr="00D75010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D75010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30.09.2016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5" w:type="pct"/>
          </w:tcPr>
          <w:p w:rsidR="00F72229" w:rsidRPr="00D75010" w:rsidRDefault="00F36E23" w:rsidP="00C53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Ministerstwo Rozw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o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ju, pełniące fun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k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cję Instytucji Zarządz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jącej dla Progr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mu Wiedza Edukacja Rozwój</w:t>
            </w:r>
          </w:p>
        </w:tc>
        <w:tc>
          <w:tcPr>
            <w:tcW w:w="797" w:type="pct"/>
          </w:tcPr>
          <w:p w:rsidR="00F72229" w:rsidRPr="00D75010" w:rsidRDefault="00F36E23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Działanie 2.19 Uspra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w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nienie procesów inw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stycyjno-budowlanych i planowania przestrze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nego.</w:t>
            </w:r>
          </w:p>
        </w:tc>
        <w:tc>
          <w:tcPr>
            <w:tcW w:w="2305" w:type="pct"/>
          </w:tcPr>
          <w:p w:rsidR="00F72229" w:rsidRPr="00F36E23" w:rsidRDefault="00F36E23" w:rsidP="00F36E23">
            <w:pPr>
              <w:shd w:val="clear" w:color="auto" w:fill="FFFFFF"/>
              <w:spacing w:after="0" w:line="240" w:lineRule="auto"/>
              <w:ind w:right="-42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6E23">
              <w:rPr>
                <w:rFonts w:ascii="Ubuntu Light" w:hAnsi="Ubuntu Light"/>
                <w:color w:val="000000"/>
                <w:shd w:val="clear" w:color="auto" w:fill="FFFFFF"/>
              </w:rPr>
              <w:t xml:space="preserve">Na przeszkolenie pracowników organów administracji architektoniczno-budowlanej i nadzoru budowlanego z zakresu aktualnych przepisów prawa 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br/>
            </w:r>
            <w:r w:rsidRPr="00F36E23">
              <w:rPr>
                <w:rFonts w:ascii="Ubuntu Light" w:hAnsi="Ubuntu Light"/>
                <w:color w:val="000000"/>
                <w:shd w:val="clear" w:color="auto" w:fill="FFFFFF"/>
              </w:rPr>
              <w:t>budo</w:t>
            </w:r>
            <w:r w:rsidRPr="00F36E23">
              <w:rPr>
                <w:rFonts w:ascii="Ubuntu Light" w:hAnsi="Ubuntu Light"/>
                <w:color w:val="000000"/>
                <w:shd w:val="clear" w:color="auto" w:fill="FFFFFF"/>
              </w:rPr>
              <w:t>w</w:t>
            </w:r>
            <w:r w:rsidRPr="00F36E23">
              <w:rPr>
                <w:rFonts w:ascii="Ubuntu Light" w:hAnsi="Ubuntu Light"/>
                <w:color w:val="000000"/>
                <w:shd w:val="clear" w:color="auto" w:fill="FFFFFF"/>
              </w:rPr>
              <w:t>lanego oraz wyrobów budowlanych.</w:t>
            </w:r>
          </w:p>
        </w:tc>
        <w:tc>
          <w:tcPr>
            <w:tcW w:w="480" w:type="pct"/>
          </w:tcPr>
          <w:p w:rsidR="00F72229" w:rsidRPr="00D75010" w:rsidRDefault="00F36E23" w:rsidP="00F36E2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5" w:type="pct"/>
          </w:tcPr>
          <w:p w:rsidR="00F72229" w:rsidRPr="00D75010" w:rsidRDefault="00F36E23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57A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31.05.2016</w:t>
            </w:r>
            <w:r w:rsidRPr="0081457A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81457A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30.06.2016</w:t>
            </w:r>
          </w:p>
        </w:tc>
      </w:tr>
      <w:tr w:rsidR="00D75010" w:rsidRPr="00BA3ACD" w:rsidTr="00F72229">
        <w:trPr>
          <w:jc w:val="center"/>
        </w:trPr>
        <w:tc>
          <w:tcPr>
            <w:tcW w:w="178" w:type="pct"/>
          </w:tcPr>
          <w:p w:rsidR="00F72229" w:rsidRPr="00BA3ACD" w:rsidRDefault="00F72229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5" w:type="pct"/>
          </w:tcPr>
          <w:p w:rsidR="00F72229" w:rsidRPr="00D75010" w:rsidRDefault="00F36E23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Program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Współpr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cy Transgranicznej </w:t>
            </w:r>
            <w:proofErr w:type="spellStart"/>
            <w:r>
              <w:rPr>
                <w:rFonts w:ascii="Ubuntu Light" w:hAnsi="Ubuntu Light"/>
                <w:color w:val="000000"/>
                <w:shd w:val="clear" w:color="auto" w:fill="FFFFFF"/>
              </w:rPr>
              <w:t>I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n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terreg</w:t>
            </w:r>
            <w:proofErr w:type="spellEnd"/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V-A Polska-Słowacja.</w:t>
            </w:r>
          </w:p>
        </w:tc>
        <w:tc>
          <w:tcPr>
            <w:tcW w:w="797" w:type="pct"/>
          </w:tcPr>
          <w:p w:rsidR="00F72229" w:rsidRPr="00D75010" w:rsidRDefault="00F36E23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Ubuntu Light" w:hAnsi="Ubuntu Light"/>
                <w:color w:val="000000"/>
                <w:shd w:val="clear" w:color="auto" w:fill="FFFFFF"/>
              </w:rPr>
              <w:t>Ochrona i rozwój dzi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e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dzictwa przyrodniczego i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 xml:space="preserve"> kulturowego obszaru pogranicza</w:t>
            </w:r>
            <w:r>
              <w:rPr>
                <w:rFonts w:ascii="Ubuntu Light" w:hAnsi="Ubuntu Light"/>
                <w:color w:val="000000"/>
                <w:shd w:val="clear" w:color="auto" w:fill="FFFFFF"/>
              </w:rPr>
              <w:t>.</w:t>
            </w:r>
          </w:p>
        </w:tc>
        <w:tc>
          <w:tcPr>
            <w:tcW w:w="2305" w:type="pct"/>
          </w:tcPr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utworzenie nowych oraz modernizację już istniejących szlaków turystycznych: ścieżek rowerowych, pieszych szlaków turystycznych, szlaków przyrodniczo-krajobrazowych i zielonych szlaków </w:t>
            </w:r>
            <w:proofErr w:type="spellStart"/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greenways</w:t>
            </w:r>
            <w:proofErr w:type="spellEnd"/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, tematycznych szlaków kulturowych i związanej z nimi infrastruktury, punktów widokowych, punktów „Parkuj i jedź”, miejsc parkingowych blisko ścieżek i szlaków oraz transgraniczna integracja ścieżek itp.);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wspólne transgraniczne projekty w zakresie odnowy i prac konserw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torskich, modernizacji obiektów dziedzictwa kulturowego znajdujących się na transgranicznych szlakach turystycznych, w tym w zakresie efe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k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tywności energetycznej;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programy współpracy między instytucjami, w tym wzajemna wymi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na zabytków ruchomych i muzealiów (np. wystawy tymczasowe, o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b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jazdowe, wspólne systemy biletowe);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współpracę akademicką między uczelniami wyższymi oraz ośrodkami naukowymi i społecznymi w zakresie zachowania i ochrony transgr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nicznych zasobów kulturowych i przyrodniczych: zintegrowane proje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k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ty w regionie pogranicza, organizacja tematycznych konferencji, sem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nariów i warsztatów, współpraca instytucji i promocja wspólnych dzi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łań na rzecz ochrony zasobów przyrodniczych, w tym m.in. ochrony różnorodności biologicznej);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opracowanie i wdrażanie wspólnych transgranicznych standardów i wytycznych w zakresie ochrony i zachowania dziedzictwa kulturowego i przyrodniczego;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skoordynowane programy/inicjatywy edukacyjne obejmujące zajęcia poświęcone dziedzictwu historyczno-kulturowemu i ekologii oraz sport i kursy językowe;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wspólną transgraniczną promocję poświęconą dziedzictwu kultur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wemu i przyrodniczemu terenu pogranicza (np. organizacja i udział we wspólnych wydarzeniach, targach, konferencjach, warsztatach i sem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nariach);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działania na rzecz wspólnej ochrony środowiska naturalnego, w tym ochronę i przywrócenie właściwego stanu gatunków i siedlisk przyro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niczych, zapewnienie utrzymania łączności ekologicznej, powstrzym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nie napływu gatunków obcych, zahamowanie degradacji walorów prz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y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rodniczo-krajobrazowych;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działania edukacyjne w dziedzinie zarządzania ryzykiem i bezpi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czeństwa;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działania edukacyjne promujące dziedzictwo kulturowe i przyrodn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lastRenderedPageBreak/>
              <w:t>cze;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wspólne szkolenia dla przewodników, konserwatorów i przedstaw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cieli instytucji zaangażowanych w działania na rzecz ochrony dziedzi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c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twa przyrodniczego i kulturowego pogranicza;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wykorzystanie narzędzi teleinformatycznych do zachowania i pr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mowania zasobów dziedzictwa kulturowego i przyrodniczego, aplik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cje na telefony komórkowe, strony internetowe, tworzenie transgr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nicznych produktów ekologicznych i e-produktów oraz usług;</w:t>
            </w:r>
          </w:p>
          <w:p w:rsidR="00F36E23" w:rsidRPr="00F36E23" w:rsidRDefault="00F36E23" w:rsidP="00F36E23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transgraniczne kampanie informacyjne i promocyjne prowadzone za pomocą nowoczesnych narzędzi komunikacji, cyfryzacja i cyfrowa wymiana zasobów, multimedialna prezentacja transgranicznego dzi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dzictwa, wymiana wiedzy specjalistycznej na temat cyfryzacji dzi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F36E23">
              <w:rPr>
                <w:rFonts w:ascii="Ubuntu Light" w:eastAsia="Times New Roman" w:hAnsi="Ubuntu Light" w:cs="Times New Roman"/>
                <w:color w:val="000000"/>
                <w:sz w:val="24"/>
                <w:szCs w:val="24"/>
                <w:lang w:eastAsia="pl-PL"/>
              </w:rPr>
              <w:t>dzictwa kulturowego, tworzenie wspólnych repozytoriów dziedzictwa kulturowego. </w:t>
            </w:r>
          </w:p>
          <w:p w:rsidR="00F72229" w:rsidRPr="00D75010" w:rsidRDefault="00F72229" w:rsidP="00C53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F72229" w:rsidRPr="00D75010" w:rsidRDefault="00F36E23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85%</w:t>
            </w:r>
          </w:p>
        </w:tc>
        <w:tc>
          <w:tcPr>
            <w:tcW w:w="545" w:type="pct"/>
          </w:tcPr>
          <w:p w:rsidR="00F72229" w:rsidRPr="00F36E23" w:rsidRDefault="00F36E23" w:rsidP="00C5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36E23">
              <w:rPr>
                <w:rStyle w:val="datefrom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od 04.05.2016</w:t>
            </w:r>
            <w:r w:rsidRPr="00F36E23">
              <w:rPr>
                <w:rStyle w:val="apple-converted-space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 </w:t>
            </w:r>
            <w:r w:rsidRPr="00F36E23">
              <w:rPr>
                <w:rStyle w:val="dateto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do 16.08.2016</w:t>
            </w:r>
          </w:p>
        </w:tc>
      </w:tr>
    </w:tbl>
    <w:p w:rsidR="00F72229" w:rsidRPr="00BA3ACD" w:rsidRDefault="00F72229" w:rsidP="00FD67D0">
      <w:pP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sectPr w:rsidR="00F72229" w:rsidRPr="00BA3ACD" w:rsidSect="00F9172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F1C"/>
    <w:multiLevelType w:val="hybridMultilevel"/>
    <w:tmpl w:val="A7CE042E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1">
    <w:nsid w:val="1E387372"/>
    <w:multiLevelType w:val="multilevel"/>
    <w:tmpl w:val="730A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74FE7"/>
    <w:multiLevelType w:val="hybridMultilevel"/>
    <w:tmpl w:val="2E28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A55142"/>
    <w:multiLevelType w:val="hybridMultilevel"/>
    <w:tmpl w:val="D79AE1BC"/>
    <w:lvl w:ilvl="0" w:tplc="AB4E8500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E76D4F"/>
    <w:multiLevelType w:val="hybridMultilevel"/>
    <w:tmpl w:val="21C4AC02"/>
    <w:lvl w:ilvl="0" w:tplc="4FBEC3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221F9"/>
    <w:multiLevelType w:val="hybridMultilevel"/>
    <w:tmpl w:val="FE48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763A09"/>
    <w:multiLevelType w:val="multilevel"/>
    <w:tmpl w:val="7820DC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771969"/>
    <w:multiLevelType w:val="multilevel"/>
    <w:tmpl w:val="4B6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FA69A8"/>
    <w:multiLevelType w:val="hybridMultilevel"/>
    <w:tmpl w:val="1F148B1A"/>
    <w:lvl w:ilvl="0" w:tplc="BF34E6C6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44B6"/>
    <w:multiLevelType w:val="hybridMultilevel"/>
    <w:tmpl w:val="5BC4E54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0">
    <w:nsid w:val="456F041E"/>
    <w:multiLevelType w:val="multilevel"/>
    <w:tmpl w:val="3266CE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0022B9A"/>
    <w:multiLevelType w:val="hybridMultilevel"/>
    <w:tmpl w:val="DCF2D8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53D97A18"/>
    <w:multiLevelType w:val="multilevel"/>
    <w:tmpl w:val="556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D1E3A"/>
    <w:multiLevelType w:val="hybridMultilevel"/>
    <w:tmpl w:val="A70E70E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2313E6D"/>
    <w:multiLevelType w:val="hybridMultilevel"/>
    <w:tmpl w:val="58FC44CA"/>
    <w:lvl w:ilvl="0" w:tplc="C4767E72">
      <w:start w:val="1"/>
      <w:numFmt w:val="bullet"/>
      <w:lvlText w:val="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726164"/>
    <w:multiLevelType w:val="hybridMultilevel"/>
    <w:tmpl w:val="E7FA191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6">
    <w:nsid w:val="6DAE7BBE"/>
    <w:multiLevelType w:val="hybridMultilevel"/>
    <w:tmpl w:val="F69A182E"/>
    <w:lvl w:ilvl="0" w:tplc="0415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73317AA7"/>
    <w:multiLevelType w:val="hybridMultilevel"/>
    <w:tmpl w:val="67268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16"/>
  </w:num>
  <w:num w:numId="13">
    <w:abstractNumId w:val="7"/>
  </w:num>
  <w:num w:numId="14">
    <w:abstractNumId w:val="13"/>
  </w:num>
  <w:num w:numId="15">
    <w:abstractNumId w:val="3"/>
  </w:num>
  <w:num w:numId="16">
    <w:abstractNumId w:val="17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FD"/>
    <w:rsid w:val="00015D0A"/>
    <w:rsid w:val="00083764"/>
    <w:rsid w:val="000A6215"/>
    <w:rsid w:val="000E2C09"/>
    <w:rsid w:val="00136129"/>
    <w:rsid w:val="00177185"/>
    <w:rsid w:val="00186AC7"/>
    <w:rsid w:val="001B57B4"/>
    <w:rsid w:val="00281D81"/>
    <w:rsid w:val="0028644B"/>
    <w:rsid w:val="0031388B"/>
    <w:rsid w:val="00374B2A"/>
    <w:rsid w:val="003F3929"/>
    <w:rsid w:val="0058376A"/>
    <w:rsid w:val="005D563C"/>
    <w:rsid w:val="0060048A"/>
    <w:rsid w:val="00633097"/>
    <w:rsid w:val="00634F95"/>
    <w:rsid w:val="007351AF"/>
    <w:rsid w:val="00755884"/>
    <w:rsid w:val="007D3C71"/>
    <w:rsid w:val="008A2145"/>
    <w:rsid w:val="00976175"/>
    <w:rsid w:val="009A7FCC"/>
    <w:rsid w:val="009D42E7"/>
    <w:rsid w:val="00A26F56"/>
    <w:rsid w:val="00A86DF1"/>
    <w:rsid w:val="00BA3ACD"/>
    <w:rsid w:val="00C523FD"/>
    <w:rsid w:val="00CA6050"/>
    <w:rsid w:val="00D75010"/>
    <w:rsid w:val="00DC4E04"/>
    <w:rsid w:val="00ED4E3D"/>
    <w:rsid w:val="00F21852"/>
    <w:rsid w:val="00F36E23"/>
    <w:rsid w:val="00F47A97"/>
    <w:rsid w:val="00F72229"/>
    <w:rsid w:val="00F91725"/>
    <w:rsid w:val="00FD67D0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3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D67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D67D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55884"/>
  </w:style>
  <w:style w:type="character" w:customStyle="1" w:styleId="datefrom">
    <w:name w:val="datefrom"/>
    <w:basedOn w:val="Domylnaczcionkaakapitu"/>
    <w:rsid w:val="00755884"/>
  </w:style>
  <w:style w:type="character" w:customStyle="1" w:styleId="dateto">
    <w:name w:val="dateto"/>
    <w:basedOn w:val="Domylnaczcionkaakapitu"/>
    <w:rsid w:val="00755884"/>
  </w:style>
  <w:style w:type="character" w:styleId="Pogrubienie">
    <w:name w:val="Strong"/>
    <w:basedOn w:val="Domylnaczcionkaakapitu"/>
    <w:uiPriority w:val="22"/>
    <w:qFormat/>
    <w:rsid w:val="00F47A97"/>
    <w:rPr>
      <w:b/>
      <w:bCs/>
    </w:rPr>
  </w:style>
  <w:style w:type="paragraph" w:styleId="NormalnyWeb">
    <w:name w:val="Normal (Web)"/>
    <w:basedOn w:val="Normalny"/>
    <w:uiPriority w:val="99"/>
    <w:rsid w:val="00FF1A2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E2C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3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D67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D67D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55884"/>
  </w:style>
  <w:style w:type="character" w:customStyle="1" w:styleId="datefrom">
    <w:name w:val="datefrom"/>
    <w:basedOn w:val="Domylnaczcionkaakapitu"/>
    <w:rsid w:val="00755884"/>
  </w:style>
  <w:style w:type="character" w:customStyle="1" w:styleId="dateto">
    <w:name w:val="dateto"/>
    <w:basedOn w:val="Domylnaczcionkaakapitu"/>
    <w:rsid w:val="00755884"/>
  </w:style>
  <w:style w:type="character" w:styleId="Pogrubienie">
    <w:name w:val="Strong"/>
    <w:basedOn w:val="Domylnaczcionkaakapitu"/>
    <w:uiPriority w:val="22"/>
    <w:qFormat/>
    <w:rsid w:val="00F47A97"/>
    <w:rPr>
      <w:b/>
      <w:bCs/>
    </w:rPr>
  </w:style>
  <w:style w:type="paragraph" w:styleId="NormalnyWeb">
    <w:name w:val="Normal (Web)"/>
    <w:basedOn w:val="Normalny"/>
    <w:uiPriority w:val="99"/>
    <w:rsid w:val="00FF1A2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E2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0A08-9526-4F6C-A752-E8FE3824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1879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a.miesiaczek</dc:creator>
  <cp:lastModifiedBy>a.miesiaczek</cp:lastModifiedBy>
  <cp:revision>14</cp:revision>
  <dcterms:created xsi:type="dcterms:W3CDTF">2016-06-14T07:15:00Z</dcterms:created>
  <dcterms:modified xsi:type="dcterms:W3CDTF">2016-06-14T11:37:00Z</dcterms:modified>
</cp:coreProperties>
</file>