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A3" w:rsidRPr="004B4EA3" w:rsidRDefault="004B4EA3" w:rsidP="004B4EA3">
      <w:pPr>
        <w:spacing w:before="100" w:beforeAutospacing="1" w:after="240"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Rajcza: Odbudowa drogi gminnej nr 642 089 S U Suławy w Rycerce Górnej na odcinku 0+200 - 0+700</w:t>
      </w:r>
      <w:r w:rsidRPr="004B4EA3">
        <w:rPr>
          <w:rFonts w:ascii="Times New Roman" w:eastAsia="Times New Roman" w:hAnsi="Times New Roman" w:cs="Times New Roman"/>
          <w:sz w:val="24"/>
          <w:szCs w:val="24"/>
          <w:lang w:eastAsia="pl-PL"/>
        </w:rPr>
        <w:br/>
      </w:r>
      <w:r w:rsidRPr="004B4EA3">
        <w:rPr>
          <w:rFonts w:ascii="Times New Roman" w:eastAsia="Times New Roman" w:hAnsi="Times New Roman" w:cs="Times New Roman"/>
          <w:b/>
          <w:bCs/>
          <w:sz w:val="24"/>
          <w:szCs w:val="24"/>
          <w:lang w:eastAsia="pl-PL"/>
        </w:rPr>
        <w:t>Numer ogłoszenia: 307440 - 2013; data zamieszczenia: 01.08.2013</w:t>
      </w:r>
      <w:r w:rsidRPr="004B4EA3">
        <w:rPr>
          <w:rFonts w:ascii="Times New Roman" w:eastAsia="Times New Roman" w:hAnsi="Times New Roman" w:cs="Times New Roman"/>
          <w:sz w:val="24"/>
          <w:szCs w:val="24"/>
          <w:lang w:eastAsia="pl-PL"/>
        </w:rPr>
        <w:br/>
        <w:t>OGŁOSZENIE O ZAMÓWIENIU - roboty budowlane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Zamieszczanie ogłoszenia:</w:t>
      </w:r>
      <w:r w:rsidRPr="004B4EA3">
        <w:rPr>
          <w:rFonts w:ascii="Times New Roman" w:eastAsia="Times New Roman" w:hAnsi="Times New Roman" w:cs="Times New Roman"/>
          <w:sz w:val="24"/>
          <w:szCs w:val="24"/>
          <w:lang w:eastAsia="pl-PL"/>
        </w:rPr>
        <w:t xml:space="preserve"> obowiązkowe.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Ogłoszenie dotyczy:</w:t>
      </w:r>
      <w:r w:rsidRPr="004B4EA3">
        <w:rPr>
          <w:rFonts w:ascii="Times New Roman" w:eastAsia="Times New Roman" w:hAnsi="Times New Roman" w:cs="Times New Roman"/>
          <w:sz w:val="24"/>
          <w:szCs w:val="24"/>
          <w:lang w:eastAsia="pl-PL"/>
        </w:rPr>
        <w:t xml:space="preserve"> zamówienia publicznego.</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SEKCJA I: ZAMAWIAJĄCY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 1) NAZWA I ADRES:</w:t>
      </w:r>
      <w:r w:rsidRPr="004B4EA3">
        <w:rPr>
          <w:rFonts w:ascii="Times New Roman" w:eastAsia="Times New Roman" w:hAnsi="Times New Roman" w:cs="Times New Roman"/>
          <w:sz w:val="24"/>
          <w:szCs w:val="24"/>
          <w:lang w:eastAsia="pl-PL"/>
        </w:rPr>
        <w:t xml:space="preserve"> Urząd Gminy Rajcza , ul. Górska 1, 34-370 Rajcza, woj. śląskie, tel. 33 8643155 w. 33, faks 33 8643887.</w:t>
      </w:r>
    </w:p>
    <w:p w:rsidR="004B4EA3" w:rsidRPr="004B4EA3" w:rsidRDefault="004B4EA3" w:rsidP="004B4EA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Adres strony internetowej zamawiającego:</w:t>
      </w:r>
      <w:r w:rsidRPr="004B4EA3">
        <w:rPr>
          <w:rFonts w:ascii="Times New Roman" w:eastAsia="Times New Roman" w:hAnsi="Times New Roman" w:cs="Times New Roman"/>
          <w:sz w:val="24"/>
          <w:szCs w:val="24"/>
          <w:lang w:eastAsia="pl-PL"/>
        </w:rPr>
        <w:t xml:space="preserve"> www.rajcza.com.pl</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 2) RODZAJ ZAMAWIAJĄCEGO:</w:t>
      </w:r>
      <w:r w:rsidRPr="004B4EA3">
        <w:rPr>
          <w:rFonts w:ascii="Times New Roman" w:eastAsia="Times New Roman" w:hAnsi="Times New Roman" w:cs="Times New Roman"/>
          <w:sz w:val="24"/>
          <w:szCs w:val="24"/>
          <w:lang w:eastAsia="pl-PL"/>
        </w:rPr>
        <w:t xml:space="preserve"> Administracja samorządowa.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SEKCJA II: PRZEDMIOT ZAMÓWIENIA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 OKREŚLENIE PRZEDMIOTU ZAMÓWIENIA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II.1.1) Nazwa nadana zamówieniu przez zamawiającego:</w:t>
      </w:r>
      <w:r w:rsidRPr="004B4EA3">
        <w:rPr>
          <w:rFonts w:ascii="Times New Roman" w:eastAsia="Times New Roman" w:hAnsi="Times New Roman" w:cs="Times New Roman"/>
          <w:sz w:val="24"/>
          <w:szCs w:val="24"/>
          <w:lang w:eastAsia="pl-PL"/>
        </w:rPr>
        <w:t xml:space="preserve"> Odbudowa drogi gminnej nr 642 089 S U Suławy w Rycerce Górnej na odcinku 0+200 - 0+700.</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II.1.2) Rodzaj zamówienia:</w:t>
      </w:r>
      <w:r w:rsidRPr="004B4EA3">
        <w:rPr>
          <w:rFonts w:ascii="Times New Roman" w:eastAsia="Times New Roman" w:hAnsi="Times New Roman" w:cs="Times New Roman"/>
          <w:sz w:val="24"/>
          <w:szCs w:val="24"/>
          <w:lang w:eastAsia="pl-PL"/>
        </w:rPr>
        <w:t xml:space="preserve"> roboty budowlane.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II.1.4) Określenie przedmiotu oraz wielkości lub zakresu zamówienia:</w:t>
      </w:r>
      <w:r w:rsidRPr="004B4EA3">
        <w:rPr>
          <w:rFonts w:ascii="Times New Roman" w:eastAsia="Times New Roman" w:hAnsi="Times New Roman" w:cs="Times New Roman"/>
          <w:sz w:val="24"/>
          <w:szCs w:val="24"/>
          <w:lang w:eastAsia="pl-PL"/>
        </w:rPr>
        <w:t xml:space="preserve"> Przedmiotem zamówienia jest Odbudowa drogi gminnej nr 642 089 S U Suławy w Rycerce Górnej na odcinku 0+200 - 0+700 2. Zakres prac obejmuje wykonanie: Jezdnia: Nawierzchnia z płyt IOMB: - rozebranie istniejącej nawierzchni tłuczniowej, korytowanie i profilowanie istniejącej podbudowy do wymaganych rzędnych, wykonanie podbudowy pomocniczej z kruszywa naturalnego stabilizowanego mechanicznie o grubości 30 - 60 cm, wykonanie podbudowy zasadniczej z kruszywa łamanego stabilizowanego mechaniczne o grubości 20 cm, ułożenie dwóch rzędów płyt żelbetowych IOMB o wym.100x75x12,5 cm na podsypce piaskowo cementowej o grubości 5 cm, Nawierzchnia bitumiczna (km 0+000-0+037 : - rozebranie istniejącej nawierzchni tłuczniowej i wyprofilowanie istniejącej podbudowy, ułożenie warstwy podbudowy z kruszywa łamanego o grub. 20 cm stabilizowanego mechanicznie, na tak przygotowaną podbudowę należy ułożyć warstwę wiążącą z betonu asfaltowego o grubości 4 cm oraz warstwę ścieralną z betonu asfaltowego o grubości 4 cm, Pobocza o szer.0,25 m, zjazdy i skrzyżowania: z kruszywa łamanego o grubości 15 cm. Odwodnienie poprzez odpowiednie ukształtowanie spadków jezdni. 3.Przedmiot zamówienia opisany został szczegółowo w następujących załącznikach do SIWZ: 1) przedmiar robót 2) szczegółowa specyfikacja techniczna wykonania i odbioru robót 3) projekt uproszczony (opis techniczny) Wykonane przez: Pracownia projektowa KBN Projekt, inż. Arkadiusz Krzesak, ul. Mała 3/2, 34-300 Żywiec, tel. kom. 608 697 511..</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lastRenderedPageBreak/>
        <w:t>II.1.6) Wspólny Słownik Zamówień (CPV):</w:t>
      </w:r>
      <w:r w:rsidRPr="004B4EA3">
        <w:rPr>
          <w:rFonts w:ascii="Times New Roman" w:eastAsia="Times New Roman" w:hAnsi="Times New Roman" w:cs="Times New Roman"/>
          <w:sz w:val="24"/>
          <w:szCs w:val="24"/>
          <w:lang w:eastAsia="pl-PL"/>
        </w:rPr>
        <w:t xml:space="preserve"> 45.10.00.00-8, 45.22.00.00-5, 45.23.31.40-2.</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II.1.7) Czy dopuszcza się złożenie oferty częściowej:</w:t>
      </w:r>
      <w:r w:rsidRPr="004B4EA3">
        <w:rPr>
          <w:rFonts w:ascii="Times New Roman" w:eastAsia="Times New Roman" w:hAnsi="Times New Roman" w:cs="Times New Roman"/>
          <w:sz w:val="24"/>
          <w:szCs w:val="24"/>
          <w:lang w:eastAsia="pl-PL"/>
        </w:rPr>
        <w:t xml:space="preserve"> nie.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II.1.8) Czy dopuszcza się złożenie oferty wariantowej:</w:t>
      </w:r>
      <w:r w:rsidRPr="004B4EA3">
        <w:rPr>
          <w:rFonts w:ascii="Times New Roman" w:eastAsia="Times New Roman" w:hAnsi="Times New Roman" w:cs="Times New Roman"/>
          <w:sz w:val="24"/>
          <w:szCs w:val="24"/>
          <w:lang w:eastAsia="pl-PL"/>
        </w:rPr>
        <w:t xml:space="preserve"> nie.</w:t>
      </w:r>
    </w:p>
    <w:p w:rsidR="004B4EA3" w:rsidRPr="004B4EA3" w:rsidRDefault="004B4EA3" w:rsidP="004B4EA3">
      <w:pPr>
        <w:spacing w:after="0" w:line="240" w:lineRule="auto"/>
        <w:rPr>
          <w:rFonts w:ascii="Times New Roman" w:eastAsia="Times New Roman" w:hAnsi="Times New Roman" w:cs="Times New Roman"/>
          <w:sz w:val="24"/>
          <w:szCs w:val="24"/>
          <w:lang w:eastAsia="pl-PL"/>
        </w:rPr>
      </w:pP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II.2) CZAS TRWANIA ZAMÓWIENIA LUB TERMIN WYKONANIA:</w:t>
      </w:r>
      <w:r w:rsidRPr="004B4EA3">
        <w:rPr>
          <w:rFonts w:ascii="Times New Roman" w:eastAsia="Times New Roman" w:hAnsi="Times New Roman" w:cs="Times New Roman"/>
          <w:sz w:val="24"/>
          <w:szCs w:val="24"/>
          <w:lang w:eastAsia="pl-PL"/>
        </w:rPr>
        <w:t xml:space="preserve"> Zakończenie: 31.10.2013.</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SEKCJA III: INFORMACJE O CHARAKTERZE PRAWNYM, EKONOMICZNYM, FINANSOWYM I TECHNICZNYM</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III.1) WADIUM</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Informacja na temat wadium:</w:t>
      </w:r>
      <w:r w:rsidRPr="004B4EA3">
        <w:rPr>
          <w:rFonts w:ascii="Times New Roman" w:eastAsia="Times New Roman" w:hAnsi="Times New Roman" w:cs="Times New Roman"/>
          <w:sz w:val="24"/>
          <w:szCs w:val="24"/>
          <w:lang w:eastAsia="pl-PL"/>
        </w:rPr>
        <w:t xml:space="preserve"> 1.Zamawiający żąda od wykonawców wniesienia wadium w wysokości: 5.000,00 zł (słownie: pięć tysięcy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Podgórzec) w osobnej zapieczętowanej kopercie z podpisem wadium, a kserokopie dokumentu poświadczonego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w:t>
      </w:r>
      <w:r w:rsidRPr="004B4EA3">
        <w:rPr>
          <w:rFonts w:ascii="Times New Roman" w:eastAsia="Times New Roman" w:hAnsi="Times New Roman" w:cs="Times New Roman"/>
          <w:sz w:val="24"/>
          <w:szCs w:val="24"/>
          <w:lang w:eastAsia="pl-PL"/>
        </w:rPr>
        <w:lastRenderedPageBreak/>
        <w:t>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III.2) ZALICZKI</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B4EA3" w:rsidRPr="004B4EA3" w:rsidRDefault="004B4EA3" w:rsidP="004B4EA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III.3.2) Wiedza i doświadczenie</w:t>
      </w:r>
    </w:p>
    <w:p w:rsidR="004B4EA3" w:rsidRPr="004B4EA3" w:rsidRDefault="004B4EA3" w:rsidP="004B4EA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Opis sposobu dokonywania oceny spełniania tego warunku</w:t>
      </w:r>
    </w:p>
    <w:p w:rsidR="004B4EA3" w:rsidRPr="004B4EA3" w:rsidRDefault="004B4EA3" w:rsidP="004B4EA3">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4B4EA3" w:rsidRPr="004B4EA3" w:rsidRDefault="004B4EA3" w:rsidP="004B4EA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III.3.3) Potencjał techniczny</w:t>
      </w:r>
    </w:p>
    <w:p w:rsidR="004B4EA3" w:rsidRPr="004B4EA3" w:rsidRDefault="004B4EA3" w:rsidP="004B4EA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Opis sposobu dokonywania oceny spełniania tego warunku</w:t>
      </w:r>
    </w:p>
    <w:p w:rsidR="004B4EA3" w:rsidRPr="004B4EA3" w:rsidRDefault="004B4EA3" w:rsidP="004B4EA3">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Warunek dysponowania odpowiednim potencjałem technicznym oceniony zostanie na podstawie złożonego oświadczenia.</w:t>
      </w:r>
    </w:p>
    <w:p w:rsidR="004B4EA3" w:rsidRPr="004B4EA3" w:rsidRDefault="004B4EA3" w:rsidP="004B4EA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III.3.4) Osoby zdolne do wykonania zamówienia</w:t>
      </w:r>
    </w:p>
    <w:p w:rsidR="004B4EA3" w:rsidRPr="004B4EA3" w:rsidRDefault="004B4EA3" w:rsidP="004B4EA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Opis sposobu dokonywania oceny spełniania tego warunku</w:t>
      </w:r>
    </w:p>
    <w:p w:rsidR="004B4EA3" w:rsidRPr="004B4EA3" w:rsidRDefault="004B4EA3" w:rsidP="004B4EA3">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w:t>
      </w:r>
      <w:r w:rsidRPr="004B4EA3">
        <w:rPr>
          <w:rFonts w:ascii="Times New Roman" w:eastAsia="Times New Roman" w:hAnsi="Times New Roman" w:cs="Times New Roman"/>
          <w:sz w:val="24"/>
          <w:szCs w:val="24"/>
          <w:lang w:eastAsia="pl-PL"/>
        </w:rPr>
        <w:lastRenderedPageBreak/>
        <w:t>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 osoba (załącznik nr 5 do specyfikacji)</w:t>
      </w:r>
    </w:p>
    <w:p w:rsidR="004B4EA3" w:rsidRPr="004B4EA3" w:rsidRDefault="004B4EA3" w:rsidP="004B4EA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III.3.5) Sytuacja ekonomiczna i finansowa</w:t>
      </w:r>
    </w:p>
    <w:p w:rsidR="004B4EA3" w:rsidRPr="004B4EA3" w:rsidRDefault="004B4EA3" w:rsidP="004B4EA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Opis sposobu dokonywania oceny spełniania tego warunku</w:t>
      </w:r>
    </w:p>
    <w:p w:rsidR="004B4EA3" w:rsidRPr="004B4EA3" w:rsidRDefault="004B4EA3" w:rsidP="004B4EA3">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200 000,00 PLN.</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B4EA3" w:rsidRPr="004B4EA3" w:rsidRDefault="004B4EA3" w:rsidP="004B4EA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4B4EA3" w:rsidRPr="004B4EA3" w:rsidRDefault="004B4EA3" w:rsidP="004B4EA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4B4EA3">
        <w:rPr>
          <w:rFonts w:ascii="Times New Roman" w:eastAsia="Times New Roman" w:hAnsi="Times New Roman" w:cs="Times New Roman"/>
          <w:sz w:val="24"/>
          <w:szCs w:val="24"/>
          <w:lang w:eastAsia="pl-PL"/>
        </w:rPr>
        <w:br/>
        <w:t xml:space="preserve">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 </w:t>
      </w:r>
    </w:p>
    <w:p w:rsidR="004B4EA3" w:rsidRPr="004B4EA3" w:rsidRDefault="004B4EA3" w:rsidP="004B4EA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w:t>
      </w:r>
      <w:r w:rsidRPr="004B4EA3">
        <w:rPr>
          <w:rFonts w:ascii="Times New Roman" w:eastAsia="Times New Roman" w:hAnsi="Times New Roman" w:cs="Times New Roman"/>
          <w:sz w:val="24"/>
          <w:szCs w:val="24"/>
          <w:lang w:eastAsia="pl-PL"/>
        </w:rPr>
        <w:lastRenderedPageBreak/>
        <w:t xml:space="preserve">zawodowych, doświadczenia i wykształcenia niezbędnych do wykonania zamówienia, a także zakresu wykonywanych przez nie czynności, oraz informacją o podstawie do dysponowania tymi osobami; </w:t>
      </w:r>
    </w:p>
    <w:p w:rsidR="004B4EA3" w:rsidRPr="004B4EA3" w:rsidRDefault="004B4EA3" w:rsidP="004B4EA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oświadczenie, że osoby, które będą uczestniczyć w wykonywaniu zamówienia, posiadają wymagane uprawnienia, jeżeli ustawy nakładają obowiązek posiadania takich uprawnień; </w:t>
      </w:r>
    </w:p>
    <w:p w:rsidR="004B4EA3" w:rsidRPr="004B4EA3" w:rsidRDefault="004B4EA3" w:rsidP="004B4EA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B4EA3" w:rsidRPr="004B4EA3" w:rsidRDefault="004B4EA3" w:rsidP="004B4EA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oświadczenie o braku podstaw do wykluczenia; </w:t>
      </w:r>
    </w:p>
    <w:p w:rsidR="004B4EA3" w:rsidRPr="004B4EA3" w:rsidRDefault="004B4EA3" w:rsidP="004B4EA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4B4EA3" w:rsidRPr="004B4EA3" w:rsidRDefault="004B4EA3" w:rsidP="004B4EA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B4EA3" w:rsidRPr="004B4EA3" w:rsidRDefault="004B4EA3" w:rsidP="004B4EA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B4EA3" w:rsidRPr="004B4EA3" w:rsidRDefault="004B4EA3" w:rsidP="004B4EA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III.4.3) Dokumenty podmiotów zagranicznych</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III.4.3.1) dokument wystawiony w kraju, w którym ma siedzibę lub miejsce zamieszkania potwierdzający, że:</w:t>
      </w:r>
    </w:p>
    <w:p w:rsidR="004B4EA3" w:rsidRPr="004B4EA3" w:rsidRDefault="004B4EA3" w:rsidP="004B4EA3">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4B4EA3" w:rsidRPr="004B4EA3" w:rsidRDefault="004B4EA3" w:rsidP="004B4EA3">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4B4EA3" w:rsidRPr="004B4EA3" w:rsidRDefault="004B4EA3" w:rsidP="004B4EA3">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III.4.4) Dokumenty dotyczące przynależności do tej samej grupy kapitałowej</w:t>
      </w:r>
    </w:p>
    <w:p w:rsidR="004B4EA3" w:rsidRPr="004B4EA3" w:rsidRDefault="004B4EA3" w:rsidP="004B4EA3">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B4EA3" w:rsidRPr="004B4EA3" w:rsidRDefault="004B4EA3" w:rsidP="004B4EA3">
      <w:pPr>
        <w:spacing w:after="0" w:line="240" w:lineRule="auto"/>
        <w:rPr>
          <w:rFonts w:ascii="Times New Roman" w:eastAsia="Times New Roman" w:hAnsi="Times New Roman" w:cs="Times New Roman"/>
          <w:sz w:val="24"/>
          <w:szCs w:val="24"/>
          <w:lang w:eastAsia="pl-PL"/>
        </w:rPr>
      </w:pP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4B4EA3" w:rsidRPr="004B4EA3" w:rsidRDefault="004B4EA3" w:rsidP="004B4EA3">
      <w:pPr>
        <w:numPr>
          <w:ilvl w:val="0"/>
          <w:numId w:val="9"/>
        </w:numPr>
        <w:spacing w:after="0" w:line="240" w:lineRule="auto"/>
        <w:ind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inne dokumenty</w:t>
      </w:r>
    </w:p>
    <w:p w:rsidR="004B4EA3" w:rsidRPr="004B4EA3" w:rsidRDefault="004B4EA3" w:rsidP="004B4EA3">
      <w:pPr>
        <w:spacing w:after="0" w:line="240" w:lineRule="auto"/>
        <w:ind w:left="720" w:right="300"/>
        <w:jc w:val="both"/>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w:t>
      </w:r>
      <w:r w:rsidRPr="004B4EA3">
        <w:rPr>
          <w:rFonts w:ascii="Times New Roman" w:eastAsia="Times New Roman" w:hAnsi="Times New Roman" w:cs="Times New Roman"/>
          <w:sz w:val="24"/>
          <w:szCs w:val="24"/>
          <w:lang w:eastAsia="pl-PL"/>
        </w:rPr>
        <w:lastRenderedPageBreak/>
        <w:t>podmiotów określonych w art.26 ust.2b ustawy, a podmioty te będą uczestniczyły w realizacji zamówienia lub jego części, muszą one załączyć do oferty dokumenty wymienione w pkt. 3 Rozdz. VI SIWZ. Podmiot trzeci udostępniając swoje doświadczenie w zakresie wiedzy i doświadczenia musi uczestniczyć w wykonywaniu przedmiotu zamówienia poprzez udział jego zasobów na etapie przygotowania, organizacji, realizacji i monitoringu wykonywanego przedmiotu zamówienia. Wykonawca powinien wskazać zakres dostępnych zasobów innego podmiotu. W przypadku oferty składanej przez wykonawców ubiegających się wspólnie o udzielenie zamówienia publicznego, dokumenty potwierdzające, że wykonawca nie podlega wykluczeniu składa każdy z wykonawców oddzielnie.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III.6) INNE DOKUMENTY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Inne dokumenty niewymienione w pkt III.4) albo w pkt III.5)</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SEKCJA IV: PROCEDURA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IV.1) TRYB UDZIELENIA ZAMÓWIENIA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IV.1.1) Tryb udzielenia zamówienia:</w:t>
      </w:r>
      <w:r w:rsidRPr="004B4EA3">
        <w:rPr>
          <w:rFonts w:ascii="Times New Roman" w:eastAsia="Times New Roman" w:hAnsi="Times New Roman" w:cs="Times New Roman"/>
          <w:sz w:val="24"/>
          <w:szCs w:val="24"/>
          <w:lang w:eastAsia="pl-PL"/>
        </w:rPr>
        <w:t xml:space="preserve"> przetarg nieograniczony.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IV.2) KRYTERIA OCENY OFERT</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 xml:space="preserve">IV.2.1) Kryteria oceny ofert: </w:t>
      </w:r>
      <w:r w:rsidRPr="004B4EA3">
        <w:rPr>
          <w:rFonts w:ascii="Times New Roman" w:eastAsia="Times New Roman" w:hAnsi="Times New Roman" w:cs="Times New Roman"/>
          <w:sz w:val="24"/>
          <w:szCs w:val="24"/>
          <w:lang w:eastAsia="pl-PL"/>
        </w:rPr>
        <w:t>najniższa cena.</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IV.3) ZMIANA UMOWY</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Dopuszczalne zmiany postanowień umowy oraz określenie warunków zmian</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sz w:val="24"/>
          <w:szCs w:val="24"/>
          <w:lang w:eastAsia="pl-PL"/>
        </w:rPr>
        <w:t xml:space="preserve">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g) miejscowej zmiany technologii </w:t>
      </w:r>
      <w:r w:rsidRPr="004B4EA3">
        <w:rPr>
          <w:rFonts w:ascii="Times New Roman" w:eastAsia="Times New Roman" w:hAnsi="Times New Roman" w:cs="Times New Roman"/>
          <w:sz w:val="24"/>
          <w:szCs w:val="24"/>
          <w:lang w:eastAsia="pl-PL"/>
        </w:rPr>
        <w:lastRenderedPageBreak/>
        <w:t>prowadzenia robót w sytuacji wystąpienia nieprzewidzianych trudnych warunków. h) zmiany warunków atmosferycznych uniemożliwiających wykonywanie prac w określonych terminach, i) ustawowej zmiany stawki VAT. j)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Wykonawcy, zatwierdzonego przez Zamawiającego. Zamawiający zastrzega sobie prawo unieważnienia postępowania na podstawie treści art. 93 Pzp w przypadku odmowy przyznania dofinansowania tj. nie otrzymania Promesy na realizację odbudowy drogi przez Ministerstwo Administracji i Cyfryzacji w Warszawie.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IV.4) INFORMACJE ADMINISTRACYJNE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IV.4.1)</w:t>
      </w:r>
      <w:r w:rsidRPr="004B4EA3">
        <w:rPr>
          <w:rFonts w:ascii="Times New Roman" w:eastAsia="Times New Roman" w:hAnsi="Times New Roman" w:cs="Times New Roman"/>
          <w:sz w:val="24"/>
          <w:szCs w:val="24"/>
          <w:lang w:eastAsia="pl-PL"/>
        </w:rPr>
        <w:t> </w:t>
      </w:r>
      <w:r w:rsidRPr="004B4EA3">
        <w:rPr>
          <w:rFonts w:ascii="Times New Roman" w:eastAsia="Times New Roman" w:hAnsi="Times New Roman" w:cs="Times New Roman"/>
          <w:b/>
          <w:bCs/>
          <w:sz w:val="24"/>
          <w:szCs w:val="24"/>
          <w:lang w:eastAsia="pl-PL"/>
        </w:rPr>
        <w:t>Adres strony internetowej, na której jest dostępna specyfikacja istotnych warunków zamówienia:</w:t>
      </w:r>
      <w:r w:rsidRPr="004B4EA3">
        <w:rPr>
          <w:rFonts w:ascii="Times New Roman" w:eastAsia="Times New Roman" w:hAnsi="Times New Roman" w:cs="Times New Roman"/>
          <w:sz w:val="24"/>
          <w:szCs w:val="24"/>
          <w:lang w:eastAsia="pl-PL"/>
        </w:rPr>
        <w:t xml:space="preserve"> www.rajcza.com.pl</w:t>
      </w:r>
      <w:r w:rsidRPr="004B4EA3">
        <w:rPr>
          <w:rFonts w:ascii="Times New Roman" w:eastAsia="Times New Roman" w:hAnsi="Times New Roman" w:cs="Times New Roman"/>
          <w:sz w:val="24"/>
          <w:szCs w:val="24"/>
          <w:lang w:eastAsia="pl-PL"/>
        </w:rPr>
        <w:br/>
      </w:r>
      <w:r w:rsidRPr="004B4EA3">
        <w:rPr>
          <w:rFonts w:ascii="Times New Roman" w:eastAsia="Times New Roman" w:hAnsi="Times New Roman" w:cs="Times New Roman"/>
          <w:b/>
          <w:bCs/>
          <w:sz w:val="24"/>
          <w:szCs w:val="24"/>
          <w:lang w:eastAsia="pl-PL"/>
        </w:rPr>
        <w:t>Specyfikację istotnych warunków zamówienia można uzyskać pod adresem:</w:t>
      </w:r>
      <w:r w:rsidRPr="004B4EA3">
        <w:rPr>
          <w:rFonts w:ascii="Times New Roman" w:eastAsia="Times New Roman" w:hAnsi="Times New Roman" w:cs="Times New Roman"/>
          <w:sz w:val="24"/>
          <w:szCs w:val="24"/>
          <w:lang w:eastAsia="pl-PL"/>
        </w:rPr>
        <w:t xml:space="preserve"> Urząd Gminy Rajcza, ul. Górska 1, 34-370 Rajcza, pokój nr 24, III piętro.</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IV.4.4) Termin składania wniosków o dopuszczenie do udziału w postępowaniu lub ofert:</w:t>
      </w:r>
      <w:r w:rsidRPr="004B4EA3">
        <w:rPr>
          <w:rFonts w:ascii="Times New Roman" w:eastAsia="Times New Roman" w:hAnsi="Times New Roman" w:cs="Times New Roman"/>
          <w:sz w:val="24"/>
          <w:szCs w:val="24"/>
          <w:lang w:eastAsia="pl-PL"/>
        </w:rPr>
        <w:t xml:space="preserve"> 19.08.2013 godzina 10:30, miejsce: j .w..</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IV.4.5) Termin związania ofertą:</w:t>
      </w:r>
      <w:r w:rsidRPr="004B4EA3">
        <w:rPr>
          <w:rFonts w:ascii="Times New Roman" w:eastAsia="Times New Roman" w:hAnsi="Times New Roman" w:cs="Times New Roman"/>
          <w:sz w:val="24"/>
          <w:szCs w:val="24"/>
          <w:lang w:eastAsia="pl-PL"/>
        </w:rPr>
        <w:t xml:space="preserve"> do 17.09.2013.</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4B4EA3">
        <w:rPr>
          <w:rFonts w:ascii="Times New Roman" w:eastAsia="Times New Roman" w:hAnsi="Times New Roman" w:cs="Times New Roman"/>
          <w:sz w:val="24"/>
          <w:szCs w:val="24"/>
          <w:lang w:eastAsia="pl-PL"/>
        </w:rPr>
        <w:t xml:space="preserve"> nie.</w:t>
      </w:r>
    </w:p>
    <w:p w:rsidR="004B4EA3" w:rsidRPr="004B4EA3" w:rsidRDefault="004B4EA3" w:rsidP="004B4EA3">
      <w:pPr>
        <w:spacing w:before="100" w:beforeAutospacing="1" w:after="100" w:afterAutospacing="1" w:line="240" w:lineRule="auto"/>
        <w:rPr>
          <w:rFonts w:ascii="Times New Roman" w:eastAsia="Times New Roman" w:hAnsi="Times New Roman" w:cs="Times New Roman"/>
          <w:sz w:val="24"/>
          <w:szCs w:val="24"/>
          <w:lang w:eastAsia="pl-PL"/>
        </w:rPr>
      </w:pPr>
      <w:r w:rsidRPr="004B4EA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B4EA3">
        <w:rPr>
          <w:rFonts w:ascii="Times New Roman" w:eastAsia="Times New Roman" w:hAnsi="Times New Roman" w:cs="Times New Roman"/>
          <w:sz w:val="24"/>
          <w:szCs w:val="24"/>
          <w:lang w:eastAsia="pl-PL"/>
        </w:rPr>
        <w:t>nie</w:t>
      </w:r>
    </w:p>
    <w:p w:rsidR="004B4EA3" w:rsidRPr="004B4EA3" w:rsidRDefault="004B4EA3" w:rsidP="004B4EA3">
      <w:pPr>
        <w:spacing w:after="0" w:line="240" w:lineRule="auto"/>
        <w:rPr>
          <w:rFonts w:ascii="Times New Roman" w:eastAsia="Times New Roman" w:hAnsi="Times New Roman" w:cs="Times New Roman"/>
          <w:sz w:val="24"/>
          <w:szCs w:val="24"/>
          <w:lang w:eastAsia="pl-PL"/>
        </w:rPr>
      </w:pPr>
    </w:p>
    <w:p w:rsidR="00F708EB" w:rsidRPr="000B5F8F" w:rsidRDefault="00F708EB" w:rsidP="000B5F8F">
      <w:bookmarkStart w:id="0" w:name="_GoBack"/>
      <w:bookmarkEnd w:id="0"/>
    </w:p>
    <w:sectPr w:rsidR="00F708EB"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F3" w:rsidRDefault="00F928F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928F3" w:rsidRDefault="00F928F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F3" w:rsidRDefault="00F928F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928F3" w:rsidRDefault="00F928F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2686"/>
    <w:multiLevelType w:val="multilevel"/>
    <w:tmpl w:val="344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E7940"/>
    <w:multiLevelType w:val="multilevel"/>
    <w:tmpl w:val="AD12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E2324"/>
    <w:multiLevelType w:val="multilevel"/>
    <w:tmpl w:val="B46C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85743"/>
    <w:multiLevelType w:val="multilevel"/>
    <w:tmpl w:val="D54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9746661"/>
    <w:multiLevelType w:val="multilevel"/>
    <w:tmpl w:val="C51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638C3"/>
    <w:multiLevelType w:val="multilevel"/>
    <w:tmpl w:val="B3B0E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32444"/>
    <w:multiLevelType w:val="multilevel"/>
    <w:tmpl w:val="1CDC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57587"/>
    <w:rsid w:val="000B5F8F"/>
    <w:rsid w:val="001252DC"/>
    <w:rsid w:val="001537F4"/>
    <w:rsid w:val="001662A8"/>
    <w:rsid w:val="001E0B82"/>
    <w:rsid w:val="0037575C"/>
    <w:rsid w:val="003A63E1"/>
    <w:rsid w:val="003B54C5"/>
    <w:rsid w:val="003F56A9"/>
    <w:rsid w:val="00406B5A"/>
    <w:rsid w:val="0041429C"/>
    <w:rsid w:val="004A2646"/>
    <w:rsid w:val="004B4EA3"/>
    <w:rsid w:val="004C2246"/>
    <w:rsid w:val="004C224A"/>
    <w:rsid w:val="004D0122"/>
    <w:rsid w:val="004E23FB"/>
    <w:rsid w:val="00714F82"/>
    <w:rsid w:val="0072281E"/>
    <w:rsid w:val="007239CF"/>
    <w:rsid w:val="00735842"/>
    <w:rsid w:val="00773D56"/>
    <w:rsid w:val="007A6CBD"/>
    <w:rsid w:val="008174BC"/>
    <w:rsid w:val="00845FE8"/>
    <w:rsid w:val="00897329"/>
    <w:rsid w:val="008D4C16"/>
    <w:rsid w:val="008F5D50"/>
    <w:rsid w:val="009273AB"/>
    <w:rsid w:val="0094124B"/>
    <w:rsid w:val="00981828"/>
    <w:rsid w:val="009D2F98"/>
    <w:rsid w:val="00A57DBD"/>
    <w:rsid w:val="00AF46FA"/>
    <w:rsid w:val="00B110B1"/>
    <w:rsid w:val="00B2029D"/>
    <w:rsid w:val="00B52BF0"/>
    <w:rsid w:val="00BC6D51"/>
    <w:rsid w:val="00BF61F8"/>
    <w:rsid w:val="00C3012C"/>
    <w:rsid w:val="00C959C4"/>
    <w:rsid w:val="00CA5990"/>
    <w:rsid w:val="00CA5CE4"/>
    <w:rsid w:val="00CE42ED"/>
    <w:rsid w:val="00D8319B"/>
    <w:rsid w:val="00E926AD"/>
    <w:rsid w:val="00EE3A14"/>
    <w:rsid w:val="00EF388D"/>
    <w:rsid w:val="00F306F7"/>
    <w:rsid w:val="00F708EB"/>
    <w:rsid w:val="00F92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B4EA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799453159">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16476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2013-04-22T13:07:00Z</cp:lastPrinted>
  <dcterms:created xsi:type="dcterms:W3CDTF">2013-08-01T07:21:00Z</dcterms:created>
  <dcterms:modified xsi:type="dcterms:W3CDTF">2013-08-01T07:21:00Z</dcterms:modified>
</cp:coreProperties>
</file>