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5F" w:rsidRPr="00F8225F" w:rsidRDefault="00B24A5D" w:rsidP="00F8225F">
      <w:pPr>
        <w:spacing w:after="0" w:line="400" w:lineRule="atLeast"/>
        <w:jc w:val="center"/>
        <w:rPr>
          <w:rFonts w:ascii="Arial CE" w:eastAsia="Times New Roman" w:hAnsi="Arial CE" w:cs="Arial CE"/>
          <w:sz w:val="20"/>
          <w:szCs w:val="20"/>
          <w:lang w:eastAsia="pl-PL"/>
        </w:rPr>
      </w:pPr>
      <w:bookmarkStart w:id="0" w:name="_GoBack"/>
      <w:r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453.6pt;height:1.5pt" o:hralign="center" o:hrstd="t" o:hrnoshade="t" o:hr="t" fillcolor="black" stroked="f"/>
        </w:pict>
      </w:r>
      <w:bookmarkEnd w:id="0"/>
    </w:p>
    <w:p w:rsidR="00F8225F" w:rsidRPr="00F8225F" w:rsidRDefault="00F8225F" w:rsidP="00F8225F">
      <w:pPr>
        <w:spacing w:after="280" w:line="420" w:lineRule="atLeast"/>
        <w:ind w:left="225"/>
        <w:jc w:val="center"/>
        <w:rPr>
          <w:rFonts w:ascii="Arial CE" w:eastAsiaTheme="minorEastAsia" w:hAnsi="Arial CE" w:cs="Arial CE"/>
          <w:sz w:val="28"/>
          <w:szCs w:val="28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8"/>
          <w:szCs w:val="28"/>
          <w:lang w:eastAsia="pl-PL"/>
        </w:rPr>
        <w:t>Rajcza: Dostawa pomocy i materiałów dydaktycznych do zajęć realizowanych w ramach projektu Przedszkolaki - nasza przyszłość, współfinansowanego z Europejskiego Funduszu Społecznego w ramach Poddziałania 9.1.1, Działania 9.1, Priorytetu IX Programu Operacyjnego Kapitał Ludzki 2007-2013.</w:t>
      </w:r>
      <w:r w:rsidRPr="00F8225F">
        <w:rPr>
          <w:rFonts w:ascii="Arial CE" w:eastAsiaTheme="minorEastAsia" w:hAnsi="Arial CE" w:cs="Arial CE"/>
          <w:sz w:val="28"/>
          <w:szCs w:val="28"/>
          <w:lang w:eastAsia="pl-PL"/>
        </w:rPr>
        <w:br/>
      </w:r>
      <w:r w:rsidRPr="00F8225F">
        <w:rPr>
          <w:rFonts w:ascii="Arial CE" w:eastAsiaTheme="minorEastAsia" w:hAnsi="Arial CE" w:cs="Arial CE"/>
          <w:b/>
          <w:bCs/>
          <w:sz w:val="28"/>
          <w:szCs w:val="28"/>
          <w:lang w:eastAsia="pl-PL"/>
        </w:rPr>
        <w:t>Numer ogłoszenia: 16792 - 2013; data zamieszczenia: 11.01.2013</w:t>
      </w:r>
      <w:r w:rsidRPr="00F8225F">
        <w:rPr>
          <w:rFonts w:ascii="Arial CE" w:eastAsiaTheme="minorEastAsia" w:hAnsi="Arial CE" w:cs="Arial CE"/>
          <w:sz w:val="28"/>
          <w:szCs w:val="28"/>
          <w:lang w:eastAsia="pl-PL"/>
        </w:rPr>
        <w:br/>
        <w:t>OGŁOSZENIE O ZAMÓWIENIU - dostawy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Zamieszczanie ogłoszenia: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obowiązkowe.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Ogłoszenie dotyczy: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zamówienia publicznego.</w:t>
      </w:r>
    </w:p>
    <w:p w:rsidR="00F8225F" w:rsidRPr="00F8225F" w:rsidRDefault="00F8225F" w:rsidP="00F8225F">
      <w:pPr>
        <w:spacing w:before="375" w:after="225" w:line="400" w:lineRule="atLeast"/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I. 1) NAZWA I ADRES: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Urząd Gminy Rajcza , ul. Górska 1, 34-370 Rajcza, woj. śląskie, tel. 33 8643155 w. 33, faks 33 8643887.</w:t>
      </w:r>
    </w:p>
    <w:p w:rsidR="00F8225F" w:rsidRPr="00F8225F" w:rsidRDefault="00F8225F" w:rsidP="00F8225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8225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8225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www.rajcza.com.pl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I. 2) RODZAJ ZAMAWIAJĄCEGO: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Administracja samorządowa.</w:t>
      </w:r>
    </w:p>
    <w:p w:rsidR="00F8225F" w:rsidRPr="00F8225F" w:rsidRDefault="00F8225F" w:rsidP="00F8225F">
      <w:pPr>
        <w:spacing w:before="375" w:after="225" w:line="400" w:lineRule="atLeast"/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Dostawa pomocy i materiałów dydaktycznych do zajęć realizowanych w ramach projektu Przedszkolaki - nasza przyszłość, współfinansowanego z Europejskiego Funduszu Społecznego w ramach Poddziałania 9.1.1, Działania 9.1, Priorytetu IX Programu Operacyjnego Kapitał Ludzki 2007-2013..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II.1.2) Rodzaj zamówienia: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dostawy.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Dostawa pomocy i materiałów dydaktycznych do zajęć i warsztatów realizowanych w ramach projektu Przedszkolaki - nasza przyszłość, współfinansowanego z Europejskiego Funduszu Społecznego w ramach Poddziałania 9.1.1, Działania 9.1, Priorytetu IX Programu Operacyjnego Kapitał Ludzki 2007-2013. Szczegółowy opis przedmiotu zamówienia znajduje się w załączniku nr 5 do SIWZ - formularz asortymentowo-cenowy..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nie.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lastRenderedPageBreak/>
        <w:t>II.1.5) Wspólny Słownik Zamówień (CPV):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22.11.10.00-1, 22.11.40.00-2, 37.31.00.00-4, 37.40.00.00-2, 37.50.00.00-3, 37.51.00.00-6, 37.52.41.00-8, 37.52.42.00-9, 37.81.00.00-9, 37.82.00.00-2, 39.16.20.00-5, 39.16.22.00-7.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nie.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nie.</w:t>
      </w:r>
    </w:p>
    <w:p w:rsidR="00F8225F" w:rsidRPr="00F8225F" w:rsidRDefault="00F8225F" w:rsidP="00F8225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Zakończenie: 15.02.2013.</w:t>
      </w:r>
    </w:p>
    <w:p w:rsidR="00F8225F" w:rsidRPr="00F8225F" w:rsidRDefault="00F8225F" w:rsidP="00F8225F">
      <w:pPr>
        <w:spacing w:before="375" w:after="225" w:line="400" w:lineRule="atLeast"/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III.1) WADIUM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Informacja na temat wadium: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Nie jest wymagane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III.2) ZALICZKI</w:t>
      </w:r>
    </w:p>
    <w:p w:rsidR="00F8225F" w:rsidRPr="00F8225F" w:rsidRDefault="00F8225F" w:rsidP="00F8225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8225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F8225F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8225F" w:rsidRPr="00F8225F" w:rsidRDefault="00F8225F" w:rsidP="00F8225F">
      <w:pPr>
        <w:numPr>
          <w:ilvl w:val="0"/>
          <w:numId w:val="3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8225F" w:rsidRPr="00F8225F" w:rsidRDefault="00F8225F" w:rsidP="00F8225F">
      <w:p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8225F" w:rsidRPr="00F8225F" w:rsidRDefault="00F8225F" w:rsidP="00F8225F">
      <w:pPr>
        <w:numPr>
          <w:ilvl w:val="1"/>
          <w:numId w:val="3"/>
        </w:numPr>
        <w:spacing w:after="0" w:line="400" w:lineRule="atLeast"/>
        <w:ind w:left="11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Sposób dokonywania oceny spełnienia warunku: na podstawie oświadczenia wykonawcy o spełnieniu warunków udziału w postępowaniu, o którym mowa w części VI pkt II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ppkt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1 SIWZ.</w:t>
      </w:r>
    </w:p>
    <w:p w:rsidR="00F8225F" w:rsidRPr="00F8225F" w:rsidRDefault="00F8225F" w:rsidP="00F8225F">
      <w:pPr>
        <w:numPr>
          <w:ilvl w:val="0"/>
          <w:numId w:val="3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8225F" w:rsidRPr="00F8225F" w:rsidRDefault="00F8225F" w:rsidP="00F8225F">
      <w:p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8225F" w:rsidRPr="00F8225F" w:rsidRDefault="00F8225F" w:rsidP="00F8225F">
      <w:pPr>
        <w:numPr>
          <w:ilvl w:val="1"/>
          <w:numId w:val="3"/>
        </w:numPr>
        <w:spacing w:after="0" w:line="400" w:lineRule="atLeast"/>
        <w:ind w:left="11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Sposób dokonywania oceny spełnienia warunku: na podstawie oświadczenia wykonawcy o spełnieniu warunków udziału w postępowaniu, o którym mowa w części VI pkt II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ppkt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1 SIWZ</w:t>
      </w:r>
    </w:p>
    <w:p w:rsidR="00F8225F" w:rsidRPr="00F8225F" w:rsidRDefault="00F8225F" w:rsidP="00F8225F">
      <w:pPr>
        <w:numPr>
          <w:ilvl w:val="0"/>
          <w:numId w:val="3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F8225F" w:rsidRPr="00F8225F" w:rsidRDefault="00F8225F" w:rsidP="00F8225F">
      <w:p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8225F" w:rsidRPr="00F8225F" w:rsidRDefault="00F8225F" w:rsidP="00F8225F">
      <w:pPr>
        <w:numPr>
          <w:ilvl w:val="1"/>
          <w:numId w:val="3"/>
        </w:numPr>
        <w:spacing w:after="0" w:line="400" w:lineRule="atLeast"/>
        <w:ind w:left="11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Sposób dokonywania oceny spełnienia warunku: na podstawie oświadczenia wykonawcy o spełnieniu warunków udziału w postępowaniu, o którym mowa w części VI pkt II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ppkt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1 SIWZ.</w:t>
      </w:r>
    </w:p>
    <w:p w:rsidR="00F8225F" w:rsidRPr="00F8225F" w:rsidRDefault="00F8225F" w:rsidP="00F8225F">
      <w:pPr>
        <w:numPr>
          <w:ilvl w:val="0"/>
          <w:numId w:val="3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8225F" w:rsidRPr="00F8225F" w:rsidRDefault="00F8225F" w:rsidP="00F8225F">
      <w:p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F8225F" w:rsidRPr="00F8225F" w:rsidRDefault="00F8225F" w:rsidP="00F8225F">
      <w:pPr>
        <w:numPr>
          <w:ilvl w:val="1"/>
          <w:numId w:val="3"/>
        </w:numPr>
        <w:spacing w:after="0" w:line="400" w:lineRule="atLeast"/>
        <w:ind w:left="11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Sposób dokonywania oceny spełnienia warunku: na podstawie oświadczenia wykonawcy o spełnieniu warunków udziału w postępowaniu, o którym mowa w części VI pkt II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ppkt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1 SIWZ.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8225F" w:rsidRPr="00F8225F" w:rsidRDefault="00F8225F" w:rsidP="00F8225F">
      <w:pPr>
        <w:numPr>
          <w:ilvl w:val="0"/>
          <w:numId w:val="4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8225F" w:rsidRPr="00F8225F" w:rsidRDefault="00F8225F" w:rsidP="00F8225F">
      <w:pPr>
        <w:numPr>
          <w:ilvl w:val="0"/>
          <w:numId w:val="4"/>
        </w:numPr>
        <w:spacing w:after="0" w:line="400" w:lineRule="atLeast"/>
        <w:ind w:left="67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8225F" w:rsidRPr="00F8225F" w:rsidRDefault="00F8225F" w:rsidP="00F8225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8225F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F8225F" w:rsidRPr="00F8225F" w:rsidRDefault="00F8225F" w:rsidP="00F8225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8225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F8225F" w:rsidRPr="00F8225F" w:rsidRDefault="00F8225F" w:rsidP="00F8225F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8225F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 III.4.2. </w:t>
      </w:r>
    </w:p>
    <w:p w:rsidR="00F8225F" w:rsidRPr="00F8225F" w:rsidRDefault="00F8225F" w:rsidP="00F8225F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8225F" w:rsidRPr="00F8225F" w:rsidRDefault="00F8225F" w:rsidP="00F8225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F8225F" w:rsidRPr="00F8225F" w:rsidRDefault="00F8225F" w:rsidP="00F8225F">
      <w:pPr>
        <w:numPr>
          <w:ilvl w:val="0"/>
          <w:numId w:val="5"/>
        </w:numPr>
        <w:spacing w:after="0" w:line="400" w:lineRule="atLeast"/>
        <w:ind w:right="300"/>
        <w:jc w:val="both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inne dokumenty</w:t>
      </w:r>
    </w:p>
    <w:p w:rsidR="00F8225F" w:rsidRPr="00F8225F" w:rsidRDefault="00F8225F" w:rsidP="00F8225F">
      <w:pPr>
        <w:spacing w:after="0" w:line="400" w:lineRule="atLeast"/>
        <w:ind w:left="720" w:right="300"/>
        <w:jc w:val="both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lastRenderedPageBreak/>
        <w:t xml:space="preserve">Pisemne zobowiązanie innych podmiotów do oddania Wykonawcy do dyspozycji niezbędnych zasobów na okres korzystania z nich przy wykonywaniu zamówienia, w celu udowodnienia, iż Wykonawca będzie dysponował zasobami niezbędnymi do realizacji zamówienia - w przypadku, gdy Wykonawca wskaże, że będzie polegał na wiedzy i doświadczeniu, potencjale technicznym, osobach zdolnych do wykonania zamówienia lub zdolnościach innych podmiotów (art. 26 ust. 2b ustawy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Pzp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).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III.6) INNE DOKUMENTY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Dokumenty składające się na ofertę: 1. Oryginał Oferty sporządzonej na formularzu Oferta stanowiącym zał. nr 1 do SIWZ. 2. Pełnomocnictwo (w oryginale) do reprezentowania podmiotów występujących wspólnie (spółki cywilne, konsorcja). Z powyższego dokumentu powinien wynikać zakres udzielonego pełnomocnictwa (pełnomocnik winien być powołany przez wszystkich Wykonawców ubiegających się wspólnie o zamówienie). 3. Oświadczenie Wykonawcy (złożone na formularzu Oferta: zał. nr 1 do niniejszego SIWZ), o: -związaniu ofertą przez okres 30 dni; -zdobyciu informacji koniecznych do sporządzenia oferty; -zapoznaniu się z warunkami przetargu zawartymi w specyfikacji istotnych warunków zamówienia wraz z załącznikami i przyjęciu tych warunków bez zastrzeżeń; -zobowiązaniu się do zawarcia umowy na warunkach określonych we wzorze umowy (załącznik nr 4 do SIWZ). 4.Podpisany przez Wykonawcę projekt umowy, stanowiący zał. nr 4 do SIWZ.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nie</w:t>
      </w:r>
    </w:p>
    <w:p w:rsidR="00F8225F" w:rsidRPr="00F8225F" w:rsidRDefault="00F8225F" w:rsidP="00F8225F">
      <w:pPr>
        <w:spacing w:before="375" w:after="225" w:line="400" w:lineRule="atLeast"/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przetarg nieograniczony.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najniższa cena.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nie.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IV.3) ZMIANA UMOWY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nie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IV.4.1)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</w:t>
      </w: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www.rajcza.com.pl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br/>
      </w: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Urząd Gminy Rajcza, ul. Górska 1, kod 34-370 Rajcza, III piętro, pokój nr 24.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21.01.2013 godzina 09:30, miejsce: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j.w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..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do 19.02.2013.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Realizacja </w:t>
      </w:r>
      <w:proofErr w:type="spellStart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projektu:Przedszkolaki</w:t>
      </w:r>
      <w:proofErr w:type="spellEnd"/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 xml:space="preserve"> - nasza przyszłość, współfinansowanego przez Unię Europejską w ramach Europejskiego Funduszu Społecznego w ramach Poddziałania 9.1.1, Działania 9.1, Priorytetu IX Programu Operacyjnego Kapitał Ludzki 2007-2013..</w:t>
      </w:r>
    </w:p>
    <w:p w:rsidR="00F8225F" w:rsidRPr="00F8225F" w:rsidRDefault="00F8225F" w:rsidP="00F8225F">
      <w:pPr>
        <w:spacing w:after="0" w:line="400" w:lineRule="atLeast"/>
        <w:ind w:left="225"/>
        <w:rPr>
          <w:rFonts w:ascii="Arial CE" w:eastAsiaTheme="minorEastAsia" w:hAnsi="Arial CE" w:cs="Arial CE"/>
          <w:sz w:val="20"/>
          <w:szCs w:val="20"/>
          <w:lang w:eastAsia="pl-PL"/>
        </w:rPr>
      </w:pPr>
      <w:r w:rsidRPr="00F8225F">
        <w:rPr>
          <w:rFonts w:ascii="Arial CE" w:eastAsiaTheme="minorEastAsia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8225F">
        <w:rPr>
          <w:rFonts w:ascii="Arial CE" w:eastAsiaTheme="minorEastAsia" w:hAnsi="Arial CE" w:cs="Arial CE"/>
          <w:sz w:val="20"/>
          <w:szCs w:val="20"/>
          <w:lang w:eastAsia="pl-PL"/>
        </w:rPr>
        <w:t>nie</w:t>
      </w:r>
    </w:p>
    <w:p w:rsidR="00F8225F" w:rsidRPr="00F8225F" w:rsidRDefault="00F8225F" w:rsidP="00F8225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8225F" w:rsidRPr="00F8225F" w:rsidRDefault="00F8225F" w:rsidP="00F8225F">
      <w:pPr>
        <w:spacing w:after="24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723B0" w:rsidRDefault="001723B0"/>
    <w:sectPr w:rsidR="0017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A12"/>
    <w:multiLevelType w:val="multilevel"/>
    <w:tmpl w:val="A0A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5E84"/>
    <w:multiLevelType w:val="multilevel"/>
    <w:tmpl w:val="8C3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746E0"/>
    <w:multiLevelType w:val="multilevel"/>
    <w:tmpl w:val="801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A2DEF"/>
    <w:multiLevelType w:val="multilevel"/>
    <w:tmpl w:val="B55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55EDE"/>
    <w:multiLevelType w:val="multilevel"/>
    <w:tmpl w:val="5A18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F"/>
    <w:rsid w:val="001723B0"/>
    <w:rsid w:val="00B24A5D"/>
    <w:rsid w:val="00F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225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225F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semiHidden/>
    <w:rsid w:val="00F8225F"/>
    <w:pPr>
      <w:spacing w:after="0" w:line="420" w:lineRule="atLeast"/>
      <w:ind w:left="225"/>
      <w:jc w:val="center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uiPriority w:val="99"/>
    <w:semiHidden/>
    <w:rsid w:val="00F8225F"/>
    <w:pPr>
      <w:spacing w:before="375" w:after="225" w:line="240" w:lineRule="auto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uiPriority w:val="99"/>
    <w:semiHidden/>
    <w:rsid w:val="00F8225F"/>
    <w:pPr>
      <w:spacing w:after="0" w:line="240" w:lineRule="auto"/>
      <w:ind w:left="225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F8225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225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225F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semiHidden/>
    <w:rsid w:val="00F8225F"/>
    <w:pPr>
      <w:spacing w:after="0" w:line="420" w:lineRule="atLeast"/>
      <w:ind w:left="225"/>
      <w:jc w:val="center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uiPriority w:val="99"/>
    <w:semiHidden/>
    <w:rsid w:val="00F8225F"/>
    <w:pPr>
      <w:spacing w:before="375" w:after="225" w:line="240" w:lineRule="auto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uiPriority w:val="99"/>
    <w:semiHidden/>
    <w:rsid w:val="00F8225F"/>
    <w:pPr>
      <w:spacing w:after="0" w:line="240" w:lineRule="auto"/>
      <w:ind w:left="225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F8225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6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2013-01-11T10:38:00Z</dcterms:created>
  <dcterms:modified xsi:type="dcterms:W3CDTF">2013-01-11T10:46:00Z</dcterms:modified>
</cp:coreProperties>
</file>