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>
      <w:bookmarkStart w:id="0" w:name="_GoBack"/>
      <w:bookmarkEnd w:id="0"/>
    </w:p>
    <w:p w:rsidR="00F52D96" w:rsidRDefault="00F52D96" w:rsidP="001F261F"/>
    <w:p w:rsidR="00F52D96" w:rsidRPr="00F52D96" w:rsidRDefault="00F52D96" w:rsidP="00F52D96">
      <w:pPr>
        <w:jc w:val="right"/>
        <w:rPr>
          <w:sz w:val="24"/>
          <w:szCs w:val="24"/>
        </w:rPr>
      </w:pPr>
      <w:r w:rsidRPr="00F52D96">
        <w:rPr>
          <w:sz w:val="24"/>
          <w:szCs w:val="24"/>
        </w:rPr>
        <w:t>Rajcza, dnia  2</w:t>
      </w:r>
      <w:r>
        <w:rPr>
          <w:sz w:val="24"/>
          <w:szCs w:val="24"/>
        </w:rPr>
        <w:t>5</w:t>
      </w:r>
      <w:r w:rsidRPr="00F52D96">
        <w:rPr>
          <w:sz w:val="24"/>
          <w:szCs w:val="24"/>
        </w:rPr>
        <w:t>.08.2014 r.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ZP.271.1.NIEOGR.5</w:t>
      </w:r>
      <w:r w:rsidRPr="00F52D96">
        <w:rPr>
          <w:b/>
          <w:sz w:val="24"/>
          <w:szCs w:val="24"/>
        </w:rPr>
        <w:t>.2014</w:t>
      </w:r>
    </w:p>
    <w:p w:rsidR="00F52D96" w:rsidRPr="00F52D96" w:rsidRDefault="00F52D96" w:rsidP="00F52D96">
      <w:pPr>
        <w:pStyle w:val="Tekstpodstawowy2"/>
        <w:tabs>
          <w:tab w:val="left" w:pos="935"/>
        </w:tabs>
        <w:spacing w:after="0" w:line="240" w:lineRule="auto"/>
        <w:rPr>
          <w:b/>
          <w:sz w:val="24"/>
          <w:szCs w:val="24"/>
        </w:rPr>
      </w:pPr>
    </w:p>
    <w:p w:rsidR="00F52D96" w:rsidRPr="00F52D96" w:rsidRDefault="00F52D96" w:rsidP="00F52D96">
      <w:pPr>
        <w:jc w:val="center"/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ZAWIADOMIENIE  O  WYBORZE  OFERTY  NAJKORZYSTNIEJSZEJ 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jc w:val="center"/>
        <w:rPr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ab/>
        <w:t>Zgodnie z art. 92 ust. 2 ustawy z dnia 29 stycznia 2004 r. Prawo zamówień publicznych (tekst jedn. Dz. U. z 2013 r., poz. 907 ze zmianami), Wójt Gminy Rajcza zawiadamia, że w postępowaniu prowadzonym w trybie przetargu nieograniczonego na:</w:t>
      </w:r>
    </w:p>
    <w:p w:rsidR="00756E2D" w:rsidRPr="000C58E4" w:rsidRDefault="00756E2D" w:rsidP="00756E2D">
      <w:pPr>
        <w:widowControl w:val="0"/>
        <w:tabs>
          <w:tab w:val="left" w:pos="1260"/>
        </w:tabs>
        <w:spacing w:line="276" w:lineRule="auto"/>
        <w:jc w:val="both"/>
        <w:rPr>
          <w:b/>
          <w:sz w:val="24"/>
          <w:szCs w:val="24"/>
          <w:lang w:eastAsia="en-ZW"/>
        </w:rPr>
      </w:pPr>
      <w:r w:rsidRPr="000C58E4">
        <w:rPr>
          <w:b/>
          <w:sz w:val="24"/>
          <w:szCs w:val="24"/>
        </w:rPr>
        <w:t>Remont chodnika prawostronnego w ciągu drogi powiatowej nr 1439 S Kamesznica-Milówka-Rajcza-Ujsoły- Granica państwa w miejscowości Rajcza</w:t>
      </w:r>
      <w:r w:rsidRPr="000C58E4">
        <w:rPr>
          <w:b/>
          <w:sz w:val="24"/>
          <w:szCs w:val="24"/>
          <w:lang w:eastAsia="en-ZW"/>
        </w:rPr>
        <w:t xml:space="preserve"> - ETAP III A</w:t>
      </w:r>
    </w:p>
    <w:p w:rsidR="00756E2D" w:rsidRPr="000C58E4" w:rsidRDefault="00756E2D" w:rsidP="00756E2D">
      <w:pPr>
        <w:widowControl w:val="0"/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0C58E4">
        <w:rPr>
          <w:sz w:val="24"/>
          <w:szCs w:val="24"/>
          <w:lang w:eastAsia="en-ZW"/>
        </w:rPr>
        <w:t xml:space="preserve">realizowany w ramach Projektu: </w:t>
      </w:r>
    </w:p>
    <w:p w:rsidR="00756E2D" w:rsidRPr="000C58E4" w:rsidRDefault="00756E2D" w:rsidP="00756E2D">
      <w:pPr>
        <w:widowControl w:val="0"/>
        <w:tabs>
          <w:tab w:val="left" w:pos="1260"/>
        </w:tabs>
        <w:spacing w:line="276" w:lineRule="auto"/>
        <w:jc w:val="center"/>
        <w:rPr>
          <w:rStyle w:val="Pogrubienie"/>
          <w:bCs w:val="0"/>
          <w:sz w:val="24"/>
          <w:szCs w:val="24"/>
        </w:rPr>
      </w:pPr>
      <w:r w:rsidRPr="000C58E4">
        <w:rPr>
          <w:b/>
          <w:sz w:val="24"/>
          <w:szCs w:val="24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 – etap IIIA’’</w:t>
      </w:r>
    </w:p>
    <w:p w:rsidR="00BC6F6A" w:rsidRDefault="00BC6F6A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dokonano </w:t>
      </w:r>
      <w:r w:rsidR="006961F0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wyboru </w:t>
      </w:r>
      <w:r w:rsidR="006961F0">
        <w:rPr>
          <w:rFonts w:ascii="Times New Roman" w:hAnsi="Times New Roman" w:cs="Times New Roman"/>
          <w:sz w:val="24"/>
          <w:szCs w:val="24"/>
        </w:rPr>
        <w:t xml:space="preserve"> najkorzystniejszej  </w:t>
      </w:r>
      <w:r w:rsidRPr="00F52D96">
        <w:rPr>
          <w:rFonts w:ascii="Times New Roman" w:hAnsi="Times New Roman" w:cs="Times New Roman"/>
          <w:sz w:val="24"/>
          <w:szCs w:val="24"/>
        </w:rPr>
        <w:t xml:space="preserve">oferty.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507252" w:rsidRDefault="00507252" w:rsidP="0050725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7252">
        <w:rPr>
          <w:rFonts w:ascii="Times New Roman" w:hAnsi="Times New Roman" w:cs="Times New Roman"/>
          <w:sz w:val="24"/>
          <w:szCs w:val="24"/>
        </w:rPr>
        <w:t xml:space="preserve">W przedmiotowym postępowaniu w dniu otwarcia ofert  złożono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252">
        <w:rPr>
          <w:rFonts w:ascii="Times New Roman" w:hAnsi="Times New Roman" w:cs="Times New Roman"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7252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07252">
        <w:rPr>
          <w:rFonts w:ascii="Times New Roman" w:hAnsi="Times New Roman" w:cs="Times New Roman"/>
          <w:sz w:val="24"/>
          <w:szCs w:val="24"/>
        </w:rPr>
        <w:t>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4D3B1F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</w:rPr>
        <w:t>W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przedmiotowym postępowaniu </w:t>
      </w:r>
      <w:r w:rsidR="006961F0" w:rsidRPr="0067712B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>y złożyło</w:t>
      </w:r>
      <w:r w:rsidRPr="0067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>4 Wykonawców, których oferty zostały ocenione następująco</w:t>
      </w:r>
      <w:r w:rsidRPr="00F52D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  <w:r w:rsidRPr="00F52D96">
        <w:rPr>
          <w:rFonts w:ascii="Times New Roman" w:hAnsi="Times New Roman" w:cs="Times New Roman"/>
          <w:b/>
          <w:sz w:val="24"/>
          <w:szCs w:val="24"/>
        </w:rPr>
        <w:t>:</w:t>
      </w:r>
    </w:p>
    <w:p w:rsidR="00507252" w:rsidRPr="00507252" w:rsidRDefault="0050725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7252">
        <w:rPr>
          <w:rFonts w:ascii="Times New Roman" w:hAnsi="Times New Roman" w:cs="Times New Roman"/>
          <w:sz w:val="24"/>
          <w:szCs w:val="24"/>
        </w:rPr>
        <w:t xml:space="preserve">Usługi Transportowe, Handel Materiałami Budowlanymi i Opałem, Piotr Hutyra, ul. Stolarska 7, </w:t>
      </w:r>
      <w:r w:rsidRPr="00507252">
        <w:rPr>
          <w:rFonts w:ascii="Times New Roman" w:hAnsi="Times New Roman" w:cs="Times New Roman"/>
          <w:sz w:val="24"/>
          <w:szCs w:val="24"/>
          <w:u w:val="single"/>
        </w:rPr>
        <w:t>kod  34-371 Ujsoły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7252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07252">
        <w:rPr>
          <w:rFonts w:ascii="Times New Roman" w:hAnsi="Times New Roman" w:cs="Times New Roman"/>
          <w:sz w:val="24"/>
          <w:szCs w:val="24"/>
        </w:rPr>
        <w:t>0</w:t>
      </w:r>
      <w:r w:rsidRPr="00F52D96">
        <w:rPr>
          <w:rFonts w:ascii="Times New Roman" w:hAnsi="Times New Roman" w:cs="Times New Roman"/>
          <w:sz w:val="24"/>
          <w:szCs w:val="24"/>
        </w:rPr>
        <w:t>,</w:t>
      </w:r>
      <w:r w:rsidR="00507252">
        <w:rPr>
          <w:rFonts w:ascii="Times New Roman" w:hAnsi="Times New Roman" w:cs="Times New Roman"/>
          <w:sz w:val="24"/>
          <w:szCs w:val="24"/>
        </w:rPr>
        <w:t>00</w:t>
      </w:r>
      <w:r w:rsidRPr="00F52D96">
        <w:rPr>
          <w:rFonts w:ascii="Times New Roman" w:hAnsi="Times New Roman" w:cs="Times New Roman"/>
          <w:sz w:val="24"/>
          <w:szCs w:val="24"/>
        </w:rPr>
        <w:t xml:space="preserve"> punktów.</w:t>
      </w:r>
      <w:r w:rsidR="0050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96" w:rsidRPr="00F52D96" w:rsidRDefault="0050725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Oferta </w:t>
      </w:r>
      <w:r w:rsidR="006961F0" w:rsidRPr="00677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7712B">
        <w:rPr>
          <w:rFonts w:ascii="Times New Roman" w:hAnsi="Times New Roman" w:cs="Times New Roman"/>
          <w:b/>
          <w:sz w:val="24"/>
          <w:szCs w:val="24"/>
          <w:u w:val="single"/>
        </w:rPr>
        <w:t>odrzucona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07252">
        <w:rPr>
          <w:b/>
          <w:sz w:val="24"/>
          <w:szCs w:val="24"/>
          <w:u w:val="single"/>
        </w:rPr>
        <w:t>2</w:t>
      </w:r>
      <w:r w:rsidRPr="00F52D96">
        <w:rPr>
          <w:b/>
          <w:sz w:val="24"/>
          <w:szCs w:val="24"/>
          <w:u w:val="single"/>
        </w:rPr>
        <w:t>:</w:t>
      </w:r>
    </w:p>
    <w:p w:rsidR="00507252" w:rsidRPr="00507252" w:rsidRDefault="00507252" w:rsidP="00F52D96">
      <w:pPr>
        <w:rPr>
          <w:sz w:val="24"/>
          <w:szCs w:val="24"/>
        </w:rPr>
      </w:pPr>
      <w:r w:rsidRPr="006961F0">
        <w:rPr>
          <w:sz w:val="24"/>
          <w:szCs w:val="24"/>
          <w:lang w:val="en-US"/>
        </w:rPr>
        <w:t xml:space="preserve">TYC JAN ‘’INVEST-BUD’’, ul. </w:t>
      </w:r>
      <w:r w:rsidRPr="00507252">
        <w:rPr>
          <w:sz w:val="24"/>
          <w:szCs w:val="24"/>
        </w:rPr>
        <w:t xml:space="preserve">Jana Kazimierz 2/2, </w:t>
      </w:r>
      <w:r w:rsidRPr="00507252">
        <w:rPr>
          <w:sz w:val="24"/>
          <w:szCs w:val="24"/>
          <w:u w:val="single"/>
        </w:rPr>
        <w:t>kod  34-360 Milówka</w:t>
      </w:r>
      <w:r>
        <w:rPr>
          <w:sz w:val="24"/>
          <w:szCs w:val="24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07252">
        <w:rPr>
          <w:sz w:val="24"/>
          <w:szCs w:val="24"/>
        </w:rPr>
        <w:t>9</w:t>
      </w:r>
      <w:r w:rsidRPr="00F52D96">
        <w:rPr>
          <w:sz w:val="24"/>
          <w:szCs w:val="24"/>
        </w:rPr>
        <w:t>,</w:t>
      </w:r>
      <w:r w:rsidR="00507252">
        <w:rPr>
          <w:sz w:val="24"/>
          <w:szCs w:val="24"/>
        </w:rPr>
        <w:t>99</w:t>
      </w:r>
      <w:r w:rsidRPr="00F52D96">
        <w:rPr>
          <w:sz w:val="24"/>
          <w:szCs w:val="24"/>
        </w:rPr>
        <w:t xml:space="preserve"> punktów.</w:t>
      </w:r>
    </w:p>
    <w:p w:rsidR="00F52D96" w:rsidRDefault="00F52D96" w:rsidP="00F52D96">
      <w:pPr>
        <w:rPr>
          <w:b/>
          <w:sz w:val="24"/>
          <w:szCs w:val="24"/>
          <w:u w:val="single"/>
        </w:rPr>
      </w:pPr>
    </w:p>
    <w:p w:rsidR="00507252" w:rsidRPr="00973CBF" w:rsidRDefault="00507252" w:rsidP="00507252">
      <w:pPr>
        <w:rPr>
          <w:b/>
          <w:sz w:val="24"/>
          <w:szCs w:val="24"/>
          <w:u w:val="single"/>
        </w:rPr>
      </w:pPr>
      <w:r w:rsidRPr="00973CBF">
        <w:rPr>
          <w:b/>
          <w:sz w:val="24"/>
          <w:szCs w:val="24"/>
          <w:u w:val="single"/>
        </w:rPr>
        <w:t>Oferta Nr 2:</w:t>
      </w:r>
    </w:p>
    <w:p w:rsidR="002F1C28" w:rsidRPr="006961F0" w:rsidRDefault="006961F0" w:rsidP="00507252">
      <w:pPr>
        <w:rPr>
          <w:sz w:val="24"/>
          <w:szCs w:val="24"/>
        </w:rPr>
      </w:pPr>
      <w:r w:rsidRPr="006961F0">
        <w:rPr>
          <w:sz w:val="24"/>
          <w:szCs w:val="24"/>
        </w:rPr>
        <w:t xml:space="preserve">‘’DROBUD’’ – Pytlarz Krzysztof, ul. Isep 28a, </w:t>
      </w:r>
      <w:r w:rsidRPr="006961F0">
        <w:rPr>
          <w:sz w:val="24"/>
          <w:szCs w:val="24"/>
          <w:u w:val="single"/>
        </w:rPr>
        <w:t>kod  34-300 Żywiec</w:t>
      </w:r>
      <w:r>
        <w:rPr>
          <w:sz w:val="24"/>
          <w:szCs w:val="24"/>
        </w:rPr>
        <w:t>.</w:t>
      </w:r>
    </w:p>
    <w:p w:rsidR="00507252" w:rsidRPr="00F52D96" w:rsidRDefault="00507252" w:rsidP="00507252">
      <w:pPr>
        <w:rPr>
          <w:b/>
          <w:sz w:val="24"/>
          <w:szCs w:val="24"/>
          <w:u w:val="single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>
        <w:rPr>
          <w:sz w:val="24"/>
          <w:szCs w:val="24"/>
        </w:rPr>
        <w:t>10</w:t>
      </w:r>
      <w:r w:rsidRPr="00F52D96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F52D96">
        <w:rPr>
          <w:sz w:val="24"/>
          <w:szCs w:val="24"/>
        </w:rPr>
        <w:t xml:space="preserve"> punktów</w:t>
      </w:r>
    </w:p>
    <w:p w:rsidR="00507252" w:rsidRDefault="00507252" w:rsidP="00F52D96">
      <w:pPr>
        <w:rPr>
          <w:b/>
          <w:sz w:val="24"/>
          <w:szCs w:val="24"/>
          <w:u w:val="single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4 </w:t>
      </w:r>
    </w:p>
    <w:p w:rsidR="00F52D96" w:rsidRPr="00F52D96" w:rsidRDefault="00F52D96" w:rsidP="00F52D96">
      <w:pPr>
        <w:rPr>
          <w:sz w:val="24"/>
          <w:szCs w:val="24"/>
          <w:u w:val="single"/>
        </w:rPr>
      </w:pPr>
      <w:r w:rsidRPr="00F52D96">
        <w:rPr>
          <w:sz w:val="24"/>
          <w:szCs w:val="24"/>
        </w:rPr>
        <w:t xml:space="preserve">PP-U-H ‘’KOCOŃ’’ Sp. j., Kocoń Krzysztof, Kocoń Jarosław, Rycerka Górna 228,  </w:t>
      </w:r>
      <w:r w:rsidRPr="00F52D96">
        <w:rPr>
          <w:sz w:val="24"/>
          <w:szCs w:val="24"/>
          <w:u w:val="single"/>
        </w:rPr>
        <w:t>kod 34-370 Rajcza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07252">
        <w:rPr>
          <w:sz w:val="24"/>
          <w:szCs w:val="24"/>
        </w:rPr>
        <w:t>9</w:t>
      </w:r>
      <w:r w:rsidRPr="00F52D96">
        <w:rPr>
          <w:sz w:val="24"/>
          <w:szCs w:val="24"/>
        </w:rPr>
        <w:t>,</w:t>
      </w:r>
      <w:r w:rsidR="00507252">
        <w:rPr>
          <w:sz w:val="24"/>
          <w:szCs w:val="24"/>
        </w:rPr>
        <w:t>6</w:t>
      </w:r>
      <w:r w:rsidRPr="00F52D96">
        <w:rPr>
          <w:sz w:val="24"/>
          <w:szCs w:val="24"/>
        </w:rPr>
        <w:t>4 punktów.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Zamawiający dokonał oceny ofert nie podlegających odrzuceniu.  Zgodnie z specyfikacją istotnych warunków zamówienia (SIWZ) przy wyborze najkorzystniejszej oferty Zamawiający  kierował się kryterium najniższej ceny.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67712B" w:rsidP="0067712B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Na podstawie oceny spełniania warunków udziału w postępowaniu oraz kryteriów oceny ofert ustalono, że </w:t>
      </w:r>
      <w:r w:rsidR="00F52D96" w:rsidRPr="00F52D96">
        <w:rPr>
          <w:rFonts w:ascii="Times New Roman" w:hAnsi="Times New Roman" w:cs="Times New Roman"/>
          <w:b/>
          <w:sz w:val="24"/>
          <w:szCs w:val="24"/>
        </w:rPr>
        <w:t>Oferta nr 3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 tj. :</w:t>
      </w:r>
    </w:p>
    <w:p w:rsidR="006961F0" w:rsidRPr="006961F0" w:rsidRDefault="006961F0" w:rsidP="006961F0">
      <w:pPr>
        <w:rPr>
          <w:b/>
          <w:sz w:val="24"/>
          <w:szCs w:val="24"/>
        </w:rPr>
      </w:pPr>
      <w:r w:rsidRPr="006961F0">
        <w:rPr>
          <w:b/>
          <w:sz w:val="24"/>
          <w:szCs w:val="24"/>
        </w:rPr>
        <w:t xml:space="preserve">‘’DROBUD’’ – Pytlarz Krzysztof, ul. Isep 28a, </w:t>
      </w:r>
      <w:r w:rsidRPr="006961F0">
        <w:rPr>
          <w:b/>
          <w:sz w:val="24"/>
          <w:szCs w:val="24"/>
          <w:u w:val="single"/>
        </w:rPr>
        <w:t>kod  34-300 Żywiec</w:t>
      </w:r>
      <w:r w:rsidRPr="006961F0">
        <w:rPr>
          <w:b/>
          <w:sz w:val="24"/>
          <w:szCs w:val="24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Cena oferty najkorzystniejszej: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2D96">
        <w:rPr>
          <w:rFonts w:ascii="Times New Roman" w:hAnsi="Times New Roman" w:cs="Times New Roman"/>
          <w:color w:val="000000"/>
          <w:sz w:val="24"/>
          <w:szCs w:val="24"/>
          <w:u w:val="single"/>
        </w:rPr>
        <w:t>brutto: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176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961F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odpowiada wszystkim wymaganiom określonym w ustawie oraz w SIWZ  i została oceniona jako najkorzystniejsza w oparciu o podane w specyfikacji kryterium wyboru.</w:t>
      </w:r>
    </w:p>
    <w:p w:rsidR="00F52D96" w:rsidRDefault="00F52D96" w:rsidP="00F52D96">
      <w:pPr>
        <w:rPr>
          <w:sz w:val="24"/>
          <w:szCs w:val="24"/>
        </w:rPr>
      </w:pPr>
    </w:p>
    <w:p w:rsidR="0067712B" w:rsidRPr="0067712B" w:rsidRDefault="0067712B" w:rsidP="0067712B">
      <w:pPr>
        <w:rPr>
          <w:b/>
          <w:sz w:val="24"/>
          <w:szCs w:val="24"/>
          <w:u w:val="single"/>
        </w:rPr>
      </w:pPr>
      <w:r w:rsidRPr="0067712B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 xml:space="preserve">  </w:t>
      </w:r>
      <w:r w:rsidRPr="0067712B">
        <w:rPr>
          <w:b/>
          <w:sz w:val="24"/>
          <w:szCs w:val="24"/>
          <w:u w:val="single"/>
        </w:rPr>
        <w:t xml:space="preserve">Informacja o ofertach odrzuconych </w:t>
      </w:r>
    </w:p>
    <w:p w:rsidR="0067712B" w:rsidRDefault="00973CBF" w:rsidP="0067712B">
      <w:pPr>
        <w:pStyle w:val="Akapitzlist"/>
        <w:ind w:left="10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6"/>
        <w:gridCol w:w="160"/>
      </w:tblGrid>
      <w:tr w:rsidR="00973CBF" w:rsidRPr="000450C6" w:rsidTr="00ED7C96">
        <w:trPr>
          <w:jc w:val="center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>Oferta Wykonawcy została odrzucona  na mocy art. 89 ust. 1 pkt. 1 ustawy Pzp tj. złożona oferta jest niezgodna z ustawą w związku z art. 82 ust. 2,  oraz na podstawie art. 89 ust. 1 pkt. 8 ustawy Pzp, tj. złożona oferta jest nieważna na podstawie odrębnych przepisów wymienionej ustawy.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>(podstawa prawna)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</w:p>
          <w:p w:rsidR="00F15B40" w:rsidRPr="00F15B40" w:rsidRDefault="00F15B40" w:rsidP="00F15B4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F15B40">
              <w:rPr>
                <w:sz w:val="24"/>
                <w:szCs w:val="24"/>
                <w:u w:val="single"/>
              </w:rPr>
              <w:t>Uzasadnienie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>W toku badania oferty Wykonawcy nr 1</w:t>
            </w:r>
            <w:r>
              <w:rPr>
                <w:sz w:val="24"/>
                <w:szCs w:val="24"/>
              </w:rPr>
              <w:t xml:space="preserve"> tj. firmy </w:t>
            </w:r>
            <w:r>
              <w:rPr>
                <w:b/>
                <w:sz w:val="24"/>
                <w:szCs w:val="24"/>
              </w:rPr>
              <w:t>Usługi Transportowe, Handel Materiałami Budowlanymi i Opałem, Piotr Hutyra, Ujsoły</w:t>
            </w:r>
            <w:r w:rsidRPr="00F15B40">
              <w:rPr>
                <w:sz w:val="24"/>
                <w:szCs w:val="24"/>
              </w:rPr>
              <w:t>, Zamawiający stwierdził, iż w załączonym Formularzu ofertowym (składającym się tylko z str. 1 formularza ofertowego – brak parafy), stanowiącym treść oferty,  a jednocześnie będącym  oświadczeniem  woli  Wykonawcy brakuje podpisu osoby uprawnionej do reprezentowania Wykonawcy oraz brakuje również  str. 2  formularza ofertowego na której składa się podpisy.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 xml:space="preserve">         Zgodnie z art. 82 ust. 2  ustawy Pzp ofertę składa się, pod rygorem nieważności,  w formie pisemnej albo, za zgodą zamawiającego w postaci elektronicznej opatrzoną bezpiecznym podpisem elekt</w:t>
            </w:r>
            <w:r>
              <w:rPr>
                <w:sz w:val="24"/>
                <w:szCs w:val="24"/>
              </w:rPr>
              <w:t>r</w:t>
            </w:r>
            <w:r w:rsidRPr="00F15B40">
              <w:rPr>
                <w:sz w:val="24"/>
                <w:szCs w:val="24"/>
              </w:rPr>
              <w:t>onicznym weryfikowanym przy pomocy ważnego kwalifikowanego certyfikatu. Również w Rozdziale VII  pkt. 2   SIWZ  - str.10,  Zamawiający wskazał, iż ofertę należy przygotować w formie pisemnej. Do zachowania zaś pisemnej formy czynności prawnej wystarcza złożenie własnoręcznego podpisu na dokumencie obejmującym treść oświadczenia woli ( art. 78  § 1  k.c.).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>Brak stosownego podpisu pod oświadczeniem woli Wykonawcy jest równoznaczny z niedochowaniem pisemnej formy składanej oferty,  czyni ją zatem niezgodną z ustawą Pzp,  co w świetle art. 89 ust. 1 pkt. 1  stanowi bezwzględną przesłankę do jej odrzucenia.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 xml:space="preserve">        Jednocześnie,  Ustawodawca w  art. 89  ust. 1  pkt. 8 ustawy Pzp nakazał Zamawiającemu odrzucenie oferty, kiedy o jej nieważności stanowią odrębne przepisy. Przyczyną nieważności czynności prawnej obejmującej złożenie oświadczenia woli jest właśnie niezachowanie formy pisemnej, której obowiązek zachowania został zastrzeżony w ustawie pod rygorem nieważności.</w:t>
            </w:r>
          </w:p>
          <w:p w:rsidR="00416E7B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 xml:space="preserve">     Brak zachowania formy pisemnej zastrzeżonej pod rygorem nieważności nie może być w żaden sposób konwalidowany. Ponieważ konieczną przesłankę ważnego oświadczenia stanowi zachowanie formy pisemnej pod rygorem nieważności,  to jej niedochowanie powoduje bezw</w:t>
            </w:r>
            <w:r w:rsidR="00B33ACF">
              <w:rPr>
                <w:sz w:val="24"/>
                <w:szCs w:val="24"/>
              </w:rPr>
              <w:t>z</w:t>
            </w:r>
            <w:r w:rsidRPr="00F15B40">
              <w:rPr>
                <w:sz w:val="24"/>
                <w:szCs w:val="24"/>
              </w:rPr>
              <w:t xml:space="preserve">ględną nieważność czynności prawnej. Z tych przyczyn nie może mieć zastosowania przepis art. 87 ust. 2 pkt. 3 ustawy Pzp.  </w:t>
            </w:r>
          </w:p>
          <w:p w:rsidR="00416E7B" w:rsidRDefault="00416E7B" w:rsidP="00F15B40">
            <w:pPr>
              <w:rPr>
                <w:sz w:val="24"/>
                <w:szCs w:val="24"/>
              </w:rPr>
            </w:pP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 xml:space="preserve">Brak str.2 formularza ofertowego i tym samym podpisu na formularzu ofertowym nie stanowi bowiem omyłki polegającej na niezgodności oferty z SIWZ,  a świadczy o niezgodności oferty z ustawą  Pzp oraz jej nieważności na podstawie przepisów Kodeksu cywilnego.  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 xml:space="preserve">       Zamawiający postanawia zatem jak na wstępie i odrzuca ofertę Wykonawcy na podstawie art. 89 ust. 1 pkt. 1  w związku z art. 82 ust. 2  ustawy Pzp  oraz  na podstawie art. 89 ust. 1 pkt. 8  ustawy Pzp. </w:t>
            </w: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</w:p>
          <w:p w:rsidR="00F15B40" w:rsidRPr="00F15B40" w:rsidRDefault="00F15B40" w:rsidP="00F15B40">
            <w:pPr>
              <w:rPr>
                <w:sz w:val="24"/>
                <w:szCs w:val="24"/>
              </w:rPr>
            </w:pPr>
            <w:r w:rsidRPr="00F15B40">
              <w:rPr>
                <w:sz w:val="24"/>
                <w:szCs w:val="24"/>
              </w:rPr>
              <w:t>W związku z powyższym postanowiono jak w sentencji.</w:t>
            </w:r>
          </w:p>
          <w:p w:rsidR="00973CBF" w:rsidRPr="000450C6" w:rsidRDefault="00973CBF" w:rsidP="00ED7C96">
            <w:pPr>
              <w:pStyle w:val="Tekstpodstawowy2"/>
              <w:rPr>
                <w:b/>
                <w:bCs/>
                <w:i/>
                <w:i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73CBF" w:rsidRPr="000450C6" w:rsidRDefault="00973CBF" w:rsidP="00ED7C96">
            <w:pPr>
              <w:pStyle w:val="Tekstpodstawowy2"/>
              <w:rPr>
                <w:b/>
                <w:bCs/>
                <w:i/>
                <w:iCs/>
              </w:rPr>
            </w:pPr>
          </w:p>
        </w:tc>
      </w:tr>
    </w:tbl>
    <w:p w:rsidR="00973CBF" w:rsidRPr="003A6A6B" w:rsidRDefault="00973CBF" w:rsidP="003A6A6B">
      <w:pPr>
        <w:rPr>
          <w:b/>
          <w:sz w:val="24"/>
          <w:szCs w:val="24"/>
          <w:u w:val="single"/>
        </w:rPr>
      </w:pPr>
    </w:p>
    <w:p w:rsidR="00F52D96" w:rsidRPr="0067712B" w:rsidRDefault="0067712B" w:rsidP="0067712B">
      <w:pPr>
        <w:rPr>
          <w:sz w:val="24"/>
          <w:szCs w:val="24"/>
        </w:rPr>
      </w:pPr>
      <w:r w:rsidRPr="0067712B">
        <w:rPr>
          <w:b/>
          <w:sz w:val="24"/>
          <w:szCs w:val="24"/>
          <w:u w:val="single"/>
        </w:rPr>
        <w:t>IV</w:t>
      </w:r>
      <w:r>
        <w:rPr>
          <w:sz w:val="24"/>
          <w:szCs w:val="24"/>
        </w:rPr>
        <w:t xml:space="preserve">. </w:t>
      </w:r>
      <w:r w:rsidR="00F52D96" w:rsidRPr="0067712B">
        <w:rPr>
          <w:sz w:val="24"/>
          <w:szCs w:val="24"/>
        </w:rPr>
        <w:t xml:space="preserve">Umowa w sprawie niniejszego zamówienia publicznego zostanie podpisana z wybranym wykonawcą po upływie terminu określonego w </w:t>
      </w:r>
      <w:r w:rsidR="00F52D96" w:rsidRPr="0067712B">
        <w:rPr>
          <w:b/>
          <w:sz w:val="24"/>
          <w:szCs w:val="24"/>
        </w:rPr>
        <w:t>art. 94 ust.</w:t>
      </w:r>
      <w:r w:rsidR="00F52D96" w:rsidRPr="0067712B">
        <w:rPr>
          <w:sz w:val="24"/>
          <w:szCs w:val="24"/>
        </w:rPr>
        <w:t xml:space="preserve"> </w:t>
      </w:r>
      <w:r w:rsidR="00F52D96" w:rsidRPr="0067712B">
        <w:rPr>
          <w:b/>
          <w:sz w:val="24"/>
          <w:szCs w:val="24"/>
        </w:rPr>
        <w:t>1  pkt. 2</w:t>
      </w:r>
      <w:r w:rsidR="00F52D96" w:rsidRPr="0067712B">
        <w:rPr>
          <w:sz w:val="24"/>
          <w:szCs w:val="24"/>
        </w:rPr>
        <w:t xml:space="preserve">  ustawy z dnia 29 stycznia 2004 r. – Prawo zamówień publicznych  (tekst jedn. Dz. U. z 2013 r.,  poz. 907 ze zmianami).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</w:p>
    <w:p w:rsidR="00F52D96" w:rsidRPr="00F52D96" w:rsidRDefault="00F52D96" w:rsidP="00F52D96">
      <w:pPr>
        <w:ind w:left="7080"/>
        <w:jc w:val="both"/>
        <w:rPr>
          <w:sz w:val="24"/>
          <w:szCs w:val="24"/>
        </w:rPr>
      </w:pPr>
      <w:r w:rsidRPr="00F52D96">
        <w:rPr>
          <w:sz w:val="24"/>
          <w:szCs w:val="24"/>
        </w:rPr>
        <w:t>Zatwierdzam</w:t>
      </w:r>
    </w:p>
    <w:p w:rsidR="00F52D96" w:rsidRDefault="00416E7B" w:rsidP="00F52D9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:rsidR="00416E7B" w:rsidRPr="00F52D96" w:rsidRDefault="00416E7B" w:rsidP="00F52D9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Kazimierz Fujak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61F0" w:rsidRDefault="006961F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Pr="00F52D96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jc w:val="right"/>
        <w:rPr>
          <w:sz w:val="24"/>
          <w:szCs w:val="24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1F261F">
      <w:pPr>
        <w:rPr>
          <w:sz w:val="24"/>
          <w:szCs w:val="24"/>
        </w:rPr>
      </w:pPr>
    </w:p>
    <w:p w:rsidR="002973FD" w:rsidRPr="00F52D96" w:rsidRDefault="002973FD" w:rsidP="001F261F">
      <w:pPr>
        <w:rPr>
          <w:sz w:val="24"/>
          <w:szCs w:val="24"/>
        </w:rPr>
      </w:pPr>
    </w:p>
    <w:sectPr w:rsidR="002973FD" w:rsidRPr="00F52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21" w:rsidRDefault="00725E21" w:rsidP="00AD5536">
      <w:r>
        <w:separator/>
      </w:r>
    </w:p>
  </w:endnote>
  <w:endnote w:type="continuationSeparator" w:id="0">
    <w:p w:rsidR="00725E21" w:rsidRDefault="00725E21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21" w:rsidRDefault="00725E21" w:rsidP="00AD5536">
      <w:r>
        <w:separator/>
      </w:r>
    </w:p>
  </w:footnote>
  <w:footnote w:type="continuationSeparator" w:id="0">
    <w:p w:rsidR="00725E21" w:rsidRDefault="00725E21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D54AC2" wp14:editId="42A1F128">
          <wp:simplePos x="0" y="0"/>
          <wp:positionH relativeFrom="column">
            <wp:posOffset>4910455</wp:posOffset>
          </wp:positionH>
          <wp:positionV relativeFrom="paragraph">
            <wp:posOffset>-307340</wp:posOffset>
          </wp:positionV>
          <wp:extent cx="1294765" cy="752475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AD6EF6" wp14:editId="6D86AEA1">
          <wp:simplePos x="0" y="0"/>
          <wp:positionH relativeFrom="column">
            <wp:posOffset>1338580</wp:posOffset>
          </wp:positionH>
          <wp:positionV relativeFrom="paragraph">
            <wp:posOffset>-307340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E63977" wp14:editId="3537887C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7BD95C" wp14:editId="604E6FDE">
          <wp:simplePos x="0" y="0"/>
          <wp:positionH relativeFrom="column">
            <wp:posOffset>2386330</wp:posOffset>
          </wp:positionH>
          <wp:positionV relativeFrom="paragraph">
            <wp:posOffset>-297815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C26827F" wp14:editId="2C691CBA">
          <wp:simplePos x="0" y="0"/>
          <wp:positionH relativeFrom="column">
            <wp:posOffset>3643630</wp:posOffset>
          </wp:positionH>
          <wp:positionV relativeFrom="paragraph">
            <wp:posOffset>-458470</wp:posOffset>
          </wp:positionV>
          <wp:extent cx="1115695" cy="98107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AD5536" w:rsidRDefault="00AD5536" w:rsidP="00AD5536">
    <w:pPr>
      <w:jc w:val="center"/>
    </w:pPr>
    <w:r w:rsidRPr="00547333">
      <w:t xml:space="preserve">Projekt współfinansowany przez Unię </w:t>
    </w:r>
    <w:r w:rsidR="006B38A7" w:rsidRPr="00547333">
      <w:t xml:space="preserve">Europejską </w:t>
    </w:r>
    <w:r>
      <w:t xml:space="preserve">w ramach działania 413 Wdrażanie lokalnych strategii rozwoju PROW na lata </w:t>
    </w:r>
    <w:r w:rsidRPr="00547333">
      <w:t>2007-</w:t>
    </w:r>
    <w:r>
      <w:t xml:space="preserve"> </w:t>
    </w:r>
    <w:r w:rsidRPr="002C71ED">
      <w:t>2013</w:t>
    </w:r>
    <w:r>
      <w:t xml:space="preserve"> dla operacji w ramach działania Odnowa i rozwój wsi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71"/>
    <w:multiLevelType w:val="hybridMultilevel"/>
    <w:tmpl w:val="CE8C7CF4"/>
    <w:lvl w:ilvl="0" w:tplc="D9145E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D65"/>
    <w:multiLevelType w:val="hybridMultilevel"/>
    <w:tmpl w:val="A522863A"/>
    <w:lvl w:ilvl="0" w:tplc="244A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F5D"/>
    <w:multiLevelType w:val="hybridMultilevel"/>
    <w:tmpl w:val="0A64F9B6"/>
    <w:lvl w:ilvl="0" w:tplc="567C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62E8A"/>
    <w:multiLevelType w:val="hybridMultilevel"/>
    <w:tmpl w:val="4740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47D2"/>
    <w:multiLevelType w:val="hybridMultilevel"/>
    <w:tmpl w:val="BC1E71A2"/>
    <w:lvl w:ilvl="0" w:tplc="5D1ED6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22E"/>
    <w:multiLevelType w:val="hybridMultilevel"/>
    <w:tmpl w:val="2424C8C4"/>
    <w:lvl w:ilvl="0" w:tplc="286E4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8514F"/>
    <w:rsid w:val="00085FB2"/>
    <w:rsid w:val="00144551"/>
    <w:rsid w:val="00191589"/>
    <w:rsid w:val="001C79FE"/>
    <w:rsid w:val="001D385A"/>
    <w:rsid w:val="001D3EE3"/>
    <w:rsid w:val="001F261F"/>
    <w:rsid w:val="0025539F"/>
    <w:rsid w:val="002973FD"/>
    <w:rsid w:val="002C2F16"/>
    <w:rsid w:val="002C71ED"/>
    <w:rsid w:val="002F1C28"/>
    <w:rsid w:val="00322796"/>
    <w:rsid w:val="00324A85"/>
    <w:rsid w:val="003630E4"/>
    <w:rsid w:val="003A6A6B"/>
    <w:rsid w:val="003D4C71"/>
    <w:rsid w:val="00416E7B"/>
    <w:rsid w:val="0042748F"/>
    <w:rsid w:val="004313B1"/>
    <w:rsid w:val="00483A1E"/>
    <w:rsid w:val="004A0085"/>
    <w:rsid w:val="004C2113"/>
    <w:rsid w:val="004D3B1F"/>
    <w:rsid w:val="004E40E3"/>
    <w:rsid w:val="00507252"/>
    <w:rsid w:val="005202E8"/>
    <w:rsid w:val="00595AD6"/>
    <w:rsid w:val="005E5E94"/>
    <w:rsid w:val="0067712B"/>
    <w:rsid w:val="006961F0"/>
    <w:rsid w:val="006A3128"/>
    <w:rsid w:val="006B38A7"/>
    <w:rsid w:val="006F1897"/>
    <w:rsid w:val="00725E21"/>
    <w:rsid w:val="00756E2D"/>
    <w:rsid w:val="00832128"/>
    <w:rsid w:val="00856A15"/>
    <w:rsid w:val="008B210C"/>
    <w:rsid w:val="00972DF9"/>
    <w:rsid w:val="00973CBF"/>
    <w:rsid w:val="009A3046"/>
    <w:rsid w:val="00A529B7"/>
    <w:rsid w:val="00A8293D"/>
    <w:rsid w:val="00AD5536"/>
    <w:rsid w:val="00B33ACF"/>
    <w:rsid w:val="00B64F0E"/>
    <w:rsid w:val="00B74E71"/>
    <w:rsid w:val="00BC6F6A"/>
    <w:rsid w:val="00C73268"/>
    <w:rsid w:val="00CB66B1"/>
    <w:rsid w:val="00CC78C6"/>
    <w:rsid w:val="00CD5ECA"/>
    <w:rsid w:val="00CE2044"/>
    <w:rsid w:val="00D5581E"/>
    <w:rsid w:val="00D71493"/>
    <w:rsid w:val="00D9373E"/>
    <w:rsid w:val="00E23703"/>
    <w:rsid w:val="00E44241"/>
    <w:rsid w:val="00EE4721"/>
    <w:rsid w:val="00F11DD1"/>
    <w:rsid w:val="00F15B40"/>
    <w:rsid w:val="00F52D96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cp:lastPrinted>2014-07-29T07:26:00Z</cp:lastPrinted>
  <dcterms:created xsi:type="dcterms:W3CDTF">2014-08-25T08:39:00Z</dcterms:created>
  <dcterms:modified xsi:type="dcterms:W3CDTF">2014-08-25T08:39:00Z</dcterms:modified>
</cp:coreProperties>
</file>